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79464" w14:textId="7099ABCC" w:rsidR="00C47E0B" w:rsidRPr="00411505" w:rsidRDefault="00411505" w:rsidP="00411505">
      <w:pPr>
        <w:spacing w:after="0" w:line="360" w:lineRule="auto"/>
        <w:jc w:val="center"/>
        <w:rPr>
          <w:rFonts w:ascii="Times New Roman" w:hAnsi="Times New Roman" w:cs="Times New Roman"/>
          <w:b/>
          <w:bCs/>
          <w:color w:val="388600"/>
          <w:szCs w:val="22"/>
          <w:u w:val="single"/>
        </w:rPr>
      </w:pPr>
      <w:bookmarkStart w:id="0" w:name="_GoBack"/>
      <w:bookmarkEnd w:id="0"/>
      <w:r w:rsidRPr="00411505">
        <w:rPr>
          <w:rFonts w:ascii="Times New Roman" w:eastAsiaTheme="majorEastAsia" w:hAnsi="Times New Roman" w:cs="Times New Roman"/>
          <w:b/>
          <w:bCs/>
          <w:color w:val="C00000"/>
          <w:sz w:val="28"/>
          <w:szCs w:val="28"/>
          <w:u w:val="single"/>
          <w:lang w:val="en-US"/>
        </w:rPr>
        <w:t>23</w:t>
      </w:r>
      <w:r w:rsidR="006D2079">
        <w:rPr>
          <w:rFonts w:ascii="Times New Roman" w:eastAsiaTheme="majorEastAsia" w:hAnsi="Times New Roman" w:cs="Times New Roman"/>
          <w:b/>
          <w:bCs/>
          <w:color w:val="C00000"/>
          <w:sz w:val="28"/>
          <w:szCs w:val="28"/>
          <w:u w:val="single"/>
          <w:lang w:val="en-US"/>
        </w:rPr>
        <w:t>ES22T1</w:t>
      </w:r>
      <w:r w:rsidRPr="00411505">
        <w:rPr>
          <w:rFonts w:ascii="Times New Roman" w:eastAsiaTheme="majorEastAsia" w:hAnsi="Times New Roman" w:cs="Times New Roman"/>
          <w:b/>
          <w:bCs/>
          <w:color w:val="C00000"/>
          <w:sz w:val="28"/>
          <w:szCs w:val="28"/>
          <w:u w:val="single"/>
          <w:lang w:val="en-US"/>
        </w:rPr>
        <w:t xml:space="preserve"> - </w:t>
      </w:r>
      <w:r w:rsidR="00C47E0B" w:rsidRPr="00411505">
        <w:rPr>
          <w:rFonts w:ascii="Times New Roman" w:eastAsiaTheme="majorEastAsia" w:hAnsi="Times New Roman" w:cs="Times New Roman"/>
          <w:b/>
          <w:bCs/>
          <w:color w:val="C00000"/>
          <w:sz w:val="28"/>
          <w:szCs w:val="28"/>
          <w:u w:val="single"/>
          <w:lang w:val="en-US"/>
        </w:rPr>
        <w:t>DESIGN THINKING &amp; INNOVATION</w:t>
      </w:r>
    </w:p>
    <w:p w14:paraId="5B34C88C" w14:textId="77777777" w:rsidR="00C47E0B" w:rsidRPr="00C47E0B" w:rsidRDefault="00C47E0B" w:rsidP="00411505">
      <w:pPr>
        <w:pStyle w:val="ContentType"/>
        <w:spacing w:line="360" w:lineRule="auto"/>
        <w:rPr>
          <w:color w:val="388600"/>
          <w:sz w:val="22"/>
          <w:szCs w:val="22"/>
        </w:rPr>
      </w:pPr>
      <w:r w:rsidRPr="00C47E0B">
        <w:rPr>
          <w:color w:val="388600"/>
          <w:sz w:val="22"/>
          <w:szCs w:val="22"/>
        </w:rPr>
        <w:t xml:space="preserve"> (Common to CSE, CSE-DS, CSE-AI&amp;ML, AI&amp;DS and IT)</w:t>
      </w:r>
    </w:p>
    <w:tbl>
      <w:tblPr>
        <w:tblStyle w:val="TableGrid"/>
        <w:tblW w:w="10206" w:type="dxa"/>
        <w:jc w:val="center"/>
        <w:tblLook w:val="04A0" w:firstRow="1" w:lastRow="0" w:firstColumn="1" w:lastColumn="0" w:noHBand="0" w:noVBand="1"/>
      </w:tblPr>
      <w:tblGrid>
        <w:gridCol w:w="1555"/>
        <w:gridCol w:w="4400"/>
        <w:gridCol w:w="3396"/>
        <w:gridCol w:w="855"/>
      </w:tblGrid>
      <w:tr w:rsidR="00C47E0B" w:rsidRPr="00C47E0B" w14:paraId="59892BDE" w14:textId="77777777" w:rsidTr="00C47E0B">
        <w:trPr>
          <w:trHeight w:val="624"/>
          <w:jc w:val="center"/>
        </w:trPr>
        <w:tc>
          <w:tcPr>
            <w:tcW w:w="1555" w:type="dxa"/>
            <w:tcMar>
              <w:top w:w="28" w:type="dxa"/>
              <w:left w:w="85" w:type="dxa"/>
              <w:bottom w:w="28" w:type="dxa"/>
              <w:right w:w="85" w:type="dxa"/>
            </w:tcMar>
            <w:vAlign w:val="center"/>
          </w:tcPr>
          <w:p w14:paraId="495021B2" w14:textId="77777777" w:rsidR="00C47E0B" w:rsidRPr="00C47E0B" w:rsidRDefault="00C47E0B" w:rsidP="00692C8F">
            <w:pPr>
              <w:pStyle w:val="ContentType"/>
              <w:jc w:val="left"/>
              <w:rPr>
                <w:rFonts w:eastAsiaTheme="majorEastAsia"/>
                <w:color w:val="C00000"/>
                <w:lang w:val="en-US"/>
              </w:rPr>
            </w:pPr>
            <w:r w:rsidRPr="00C47E0B">
              <w:rPr>
                <w:rFonts w:eastAsiaTheme="majorEastAsia"/>
                <w:color w:val="C00000"/>
                <w:lang w:val="en-US"/>
              </w:rPr>
              <w:t>Course Category:</w:t>
            </w:r>
          </w:p>
        </w:tc>
        <w:tc>
          <w:tcPr>
            <w:tcW w:w="4400" w:type="dxa"/>
            <w:tcMar>
              <w:top w:w="28" w:type="dxa"/>
              <w:left w:w="85" w:type="dxa"/>
              <w:bottom w:w="28" w:type="dxa"/>
              <w:right w:w="85" w:type="dxa"/>
            </w:tcMar>
            <w:vAlign w:val="center"/>
          </w:tcPr>
          <w:p w14:paraId="222997BC" w14:textId="77777777" w:rsidR="00C47E0B" w:rsidRPr="00C47E0B" w:rsidRDefault="00C47E0B" w:rsidP="00C47E0B">
            <w:pPr>
              <w:rPr>
                <w:rFonts w:ascii="Times New Roman" w:hAnsi="Times New Roman" w:cs="Times New Roman"/>
                <w:color w:val="3333FF"/>
                <w:sz w:val="24"/>
                <w:szCs w:val="24"/>
              </w:rPr>
            </w:pPr>
            <w:r w:rsidRPr="00C47E0B">
              <w:rPr>
                <w:rFonts w:ascii="Times New Roman" w:hAnsi="Times New Roman" w:cs="Times New Roman"/>
                <w:color w:val="3333FF"/>
                <w:sz w:val="24"/>
                <w:szCs w:val="24"/>
              </w:rPr>
              <w:t>Humanities</w:t>
            </w:r>
          </w:p>
        </w:tc>
        <w:tc>
          <w:tcPr>
            <w:tcW w:w="3396" w:type="dxa"/>
            <w:tcMar>
              <w:top w:w="28" w:type="dxa"/>
              <w:left w:w="85" w:type="dxa"/>
              <w:bottom w:w="28" w:type="dxa"/>
              <w:right w:w="85" w:type="dxa"/>
            </w:tcMar>
            <w:vAlign w:val="center"/>
          </w:tcPr>
          <w:p w14:paraId="30AEDA9E"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Credits:</w:t>
            </w:r>
          </w:p>
        </w:tc>
        <w:tc>
          <w:tcPr>
            <w:tcW w:w="855" w:type="dxa"/>
            <w:tcMar>
              <w:top w:w="28" w:type="dxa"/>
              <w:left w:w="85" w:type="dxa"/>
              <w:bottom w:w="28" w:type="dxa"/>
              <w:right w:w="85" w:type="dxa"/>
            </w:tcMar>
            <w:vAlign w:val="center"/>
          </w:tcPr>
          <w:p w14:paraId="3F05B8A3" w14:textId="77777777" w:rsidR="00C47E0B" w:rsidRPr="00C47E0B" w:rsidRDefault="00C47E0B" w:rsidP="00C47E0B">
            <w:pPr>
              <w:pStyle w:val="Paragraph"/>
              <w:jc w:val="center"/>
              <w:rPr>
                <w:color w:val="3333FF"/>
              </w:rPr>
            </w:pPr>
            <w:r w:rsidRPr="00C47E0B">
              <w:rPr>
                <w:color w:val="3333FF"/>
              </w:rPr>
              <w:t>2</w:t>
            </w:r>
          </w:p>
        </w:tc>
      </w:tr>
      <w:tr w:rsidR="00C47E0B" w:rsidRPr="00C47E0B" w14:paraId="79F18DD6" w14:textId="77777777" w:rsidTr="00C47E0B">
        <w:trPr>
          <w:trHeight w:hRule="exact" w:val="624"/>
          <w:jc w:val="center"/>
        </w:trPr>
        <w:tc>
          <w:tcPr>
            <w:tcW w:w="1555" w:type="dxa"/>
            <w:tcMar>
              <w:top w:w="28" w:type="dxa"/>
              <w:left w:w="85" w:type="dxa"/>
              <w:bottom w:w="28" w:type="dxa"/>
              <w:right w:w="85" w:type="dxa"/>
            </w:tcMar>
            <w:vAlign w:val="center"/>
          </w:tcPr>
          <w:p w14:paraId="7E64B7A4" w14:textId="77777777" w:rsidR="00C47E0B" w:rsidRPr="00C47E0B" w:rsidRDefault="00C47E0B" w:rsidP="00692C8F">
            <w:pPr>
              <w:pStyle w:val="ContentType"/>
              <w:jc w:val="left"/>
              <w:rPr>
                <w:rFonts w:eastAsiaTheme="majorEastAsia"/>
                <w:color w:val="C00000"/>
                <w:lang w:val="en-US"/>
              </w:rPr>
            </w:pPr>
            <w:r w:rsidRPr="00C47E0B">
              <w:rPr>
                <w:rFonts w:eastAsiaTheme="majorEastAsia"/>
                <w:color w:val="C00000"/>
                <w:lang w:val="en-US"/>
              </w:rPr>
              <w:t>Course Type:</w:t>
            </w:r>
          </w:p>
        </w:tc>
        <w:tc>
          <w:tcPr>
            <w:tcW w:w="4400" w:type="dxa"/>
            <w:tcMar>
              <w:top w:w="28" w:type="dxa"/>
              <w:left w:w="85" w:type="dxa"/>
              <w:bottom w:w="28" w:type="dxa"/>
              <w:right w:w="85" w:type="dxa"/>
            </w:tcMar>
            <w:vAlign w:val="center"/>
          </w:tcPr>
          <w:p w14:paraId="78E6002B" w14:textId="77777777" w:rsidR="00C47E0B" w:rsidRPr="00C47E0B" w:rsidRDefault="00C47E0B" w:rsidP="00C47E0B">
            <w:pPr>
              <w:rPr>
                <w:rFonts w:ascii="Times New Roman" w:hAnsi="Times New Roman" w:cs="Times New Roman"/>
                <w:color w:val="3333FF"/>
                <w:sz w:val="24"/>
                <w:szCs w:val="24"/>
              </w:rPr>
            </w:pPr>
            <w:r w:rsidRPr="00C47E0B">
              <w:rPr>
                <w:rFonts w:ascii="Times New Roman" w:hAnsi="Times New Roman" w:cs="Times New Roman"/>
                <w:color w:val="3333FF"/>
                <w:sz w:val="24"/>
                <w:szCs w:val="24"/>
              </w:rPr>
              <w:t>Theory</w:t>
            </w:r>
          </w:p>
        </w:tc>
        <w:tc>
          <w:tcPr>
            <w:tcW w:w="3396" w:type="dxa"/>
            <w:tcMar>
              <w:top w:w="28" w:type="dxa"/>
              <w:left w:w="85" w:type="dxa"/>
              <w:bottom w:w="28" w:type="dxa"/>
              <w:right w:w="85" w:type="dxa"/>
            </w:tcMar>
            <w:vAlign w:val="center"/>
          </w:tcPr>
          <w:p w14:paraId="2AA1598C"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Lecture-Tutorial-Practical:</w:t>
            </w:r>
          </w:p>
        </w:tc>
        <w:tc>
          <w:tcPr>
            <w:tcW w:w="855" w:type="dxa"/>
            <w:tcMar>
              <w:top w:w="28" w:type="dxa"/>
              <w:left w:w="85" w:type="dxa"/>
              <w:bottom w:w="28" w:type="dxa"/>
              <w:right w:w="85" w:type="dxa"/>
            </w:tcMar>
            <w:vAlign w:val="center"/>
          </w:tcPr>
          <w:p w14:paraId="0AF5274E" w14:textId="77777777" w:rsidR="00C47E0B" w:rsidRPr="00C47E0B" w:rsidRDefault="00C47E0B" w:rsidP="00C47E0B">
            <w:pPr>
              <w:pStyle w:val="Paragraph"/>
              <w:jc w:val="center"/>
              <w:rPr>
                <w:color w:val="3333FF"/>
              </w:rPr>
            </w:pPr>
            <w:r w:rsidRPr="00C47E0B">
              <w:rPr>
                <w:color w:val="3333FF"/>
              </w:rPr>
              <w:t>1-0-2</w:t>
            </w:r>
          </w:p>
        </w:tc>
      </w:tr>
      <w:tr w:rsidR="00C47E0B" w:rsidRPr="00C47E0B" w14:paraId="2DB2DAFC" w14:textId="77777777" w:rsidTr="00C47E0B">
        <w:trPr>
          <w:trHeight w:val="851"/>
          <w:jc w:val="center"/>
        </w:trPr>
        <w:tc>
          <w:tcPr>
            <w:tcW w:w="1555" w:type="dxa"/>
            <w:tcMar>
              <w:top w:w="28" w:type="dxa"/>
              <w:left w:w="85" w:type="dxa"/>
              <w:bottom w:w="28" w:type="dxa"/>
              <w:right w:w="85" w:type="dxa"/>
            </w:tcMar>
            <w:vAlign w:val="center"/>
          </w:tcPr>
          <w:p w14:paraId="42DB34EA"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Prerequisite:</w:t>
            </w:r>
          </w:p>
        </w:tc>
        <w:tc>
          <w:tcPr>
            <w:tcW w:w="4400" w:type="dxa"/>
            <w:tcMar>
              <w:top w:w="28" w:type="dxa"/>
              <w:left w:w="85" w:type="dxa"/>
              <w:bottom w:w="28" w:type="dxa"/>
              <w:right w:w="85" w:type="dxa"/>
            </w:tcMar>
            <w:vAlign w:val="center"/>
          </w:tcPr>
          <w:p w14:paraId="6E89DDAE" w14:textId="3477C441" w:rsidR="00C47E0B" w:rsidRPr="001352FD" w:rsidRDefault="00514DF3" w:rsidP="001352FD">
            <w:pPr>
              <w:rPr>
                <w:rFonts w:ascii="Times New Roman" w:hAnsi="Times New Roman" w:cs="Times New Roman"/>
                <w:color w:val="3333FF"/>
                <w:szCs w:val="24"/>
              </w:rPr>
            </w:pPr>
            <w:r w:rsidRPr="001352FD">
              <w:rPr>
                <w:rFonts w:ascii="Times New Roman" w:hAnsi="Times New Roman" w:cs="Times New Roman"/>
                <w:color w:val="3333FF"/>
                <w:szCs w:val="24"/>
              </w:rPr>
              <w:t xml:space="preserve">To survive and remain competitive in a rapidly changing </w:t>
            </w:r>
            <w:r w:rsidR="007B0A6E" w:rsidRPr="001352FD">
              <w:rPr>
                <w:rFonts w:ascii="Times New Roman" w:hAnsi="Times New Roman" w:cs="Times New Roman"/>
                <w:color w:val="3333FF"/>
                <w:szCs w:val="24"/>
              </w:rPr>
              <w:t>environment</w:t>
            </w:r>
          </w:p>
        </w:tc>
        <w:tc>
          <w:tcPr>
            <w:tcW w:w="3396" w:type="dxa"/>
            <w:tcMar>
              <w:top w:w="28" w:type="dxa"/>
              <w:left w:w="85" w:type="dxa"/>
              <w:bottom w:w="28" w:type="dxa"/>
              <w:right w:w="85" w:type="dxa"/>
            </w:tcMar>
            <w:vAlign w:val="center"/>
          </w:tcPr>
          <w:p w14:paraId="3A0A52E6"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Sessional Evaluation:</w:t>
            </w:r>
          </w:p>
          <w:p w14:paraId="391B109B"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Univ. Exam Evaluation:</w:t>
            </w:r>
          </w:p>
          <w:p w14:paraId="5E58D5FC"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Total Marks:</w:t>
            </w:r>
          </w:p>
        </w:tc>
        <w:tc>
          <w:tcPr>
            <w:tcW w:w="855" w:type="dxa"/>
            <w:tcMar>
              <w:top w:w="28" w:type="dxa"/>
              <w:left w:w="85" w:type="dxa"/>
              <w:bottom w:w="28" w:type="dxa"/>
              <w:right w:w="85" w:type="dxa"/>
            </w:tcMar>
            <w:vAlign w:val="center"/>
          </w:tcPr>
          <w:p w14:paraId="11160FEC" w14:textId="77777777" w:rsidR="00C47E0B" w:rsidRPr="00C47E0B" w:rsidRDefault="00C47E0B" w:rsidP="00C47E0B">
            <w:pPr>
              <w:pStyle w:val="Paragraph"/>
              <w:spacing w:line="276" w:lineRule="auto"/>
              <w:jc w:val="center"/>
              <w:rPr>
                <w:color w:val="3333FF"/>
              </w:rPr>
            </w:pPr>
            <w:r w:rsidRPr="00C47E0B">
              <w:rPr>
                <w:color w:val="3333FF"/>
              </w:rPr>
              <w:t>30</w:t>
            </w:r>
          </w:p>
          <w:p w14:paraId="166D8F61" w14:textId="77777777" w:rsidR="00C47E0B" w:rsidRPr="00C47E0B" w:rsidRDefault="00C47E0B" w:rsidP="00C47E0B">
            <w:pPr>
              <w:pStyle w:val="Paragraph"/>
              <w:spacing w:line="276" w:lineRule="auto"/>
              <w:jc w:val="center"/>
              <w:rPr>
                <w:color w:val="3333FF"/>
              </w:rPr>
            </w:pPr>
            <w:r w:rsidRPr="00C47E0B">
              <w:rPr>
                <w:color w:val="3333FF"/>
              </w:rPr>
              <w:t>70</w:t>
            </w:r>
          </w:p>
          <w:p w14:paraId="04222A06" w14:textId="77777777" w:rsidR="00C47E0B" w:rsidRPr="00C47E0B" w:rsidRDefault="00C47E0B" w:rsidP="00C47E0B">
            <w:pPr>
              <w:pStyle w:val="Paragraph"/>
              <w:spacing w:line="276" w:lineRule="auto"/>
              <w:jc w:val="center"/>
              <w:rPr>
                <w:color w:val="3333FF"/>
              </w:rPr>
            </w:pPr>
            <w:r w:rsidRPr="00C47E0B">
              <w:rPr>
                <w:color w:val="3333FF"/>
              </w:rPr>
              <w:t>100</w:t>
            </w:r>
          </w:p>
        </w:tc>
      </w:tr>
      <w:tr w:rsidR="00C47E0B" w:rsidRPr="00C47E0B" w14:paraId="5FF42F5F" w14:textId="77777777" w:rsidTr="00C47E0B">
        <w:trPr>
          <w:trHeight w:val="311"/>
          <w:jc w:val="center"/>
        </w:trPr>
        <w:tc>
          <w:tcPr>
            <w:tcW w:w="1555" w:type="dxa"/>
            <w:vMerge w:val="restart"/>
            <w:tcMar>
              <w:top w:w="28" w:type="dxa"/>
              <w:left w:w="85" w:type="dxa"/>
              <w:bottom w:w="28" w:type="dxa"/>
              <w:right w:w="85" w:type="dxa"/>
            </w:tcMar>
            <w:vAlign w:val="center"/>
          </w:tcPr>
          <w:p w14:paraId="2C942665" w14:textId="62A9752C"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Objectives:</w:t>
            </w:r>
          </w:p>
        </w:tc>
        <w:tc>
          <w:tcPr>
            <w:tcW w:w="8651" w:type="dxa"/>
            <w:gridSpan w:val="3"/>
            <w:tcMar>
              <w:top w:w="28" w:type="dxa"/>
              <w:left w:w="85" w:type="dxa"/>
              <w:bottom w:w="28" w:type="dxa"/>
              <w:right w:w="85" w:type="dxa"/>
            </w:tcMar>
            <w:vAlign w:val="center"/>
          </w:tcPr>
          <w:p w14:paraId="70469CA4" w14:textId="113BECEE" w:rsidR="00C47E0B" w:rsidRPr="00C47E0B" w:rsidRDefault="00C47E0B" w:rsidP="00C47E0B">
            <w:pPr>
              <w:pStyle w:val="Paragraph"/>
              <w:spacing w:line="276" w:lineRule="auto"/>
              <w:jc w:val="left"/>
              <w:rPr>
                <w:color w:val="3333FF"/>
              </w:rPr>
            </w:pPr>
            <w:r>
              <w:rPr>
                <w:rFonts w:eastAsiaTheme="majorEastAsia"/>
                <w:b/>
                <w:bCs/>
                <w:color w:val="C00000"/>
                <w:lang w:val="en-US"/>
              </w:rPr>
              <w:t>S</w:t>
            </w:r>
            <w:r w:rsidRPr="000E74D9">
              <w:rPr>
                <w:rFonts w:eastAsiaTheme="majorEastAsia"/>
                <w:b/>
                <w:bCs/>
                <w:color w:val="C00000"/>
                <w:lang w:val="en-US"/>
              </w:rPr>
              <w:t>tudents undergoing this course are expected:</w:t>
            </w:r>
          </w:p>
        </w:tc>
      </w:tr>
      <w:tr w:rsidR="00C47E0B" w:rsidRPr="00C47E0B" w14:paraId="63D7F5E1" w14:textId="77777777" w:rsidTr="00C47E0B">
        <w:trPr>
          <w:trHeight w:val="1134"/>
          <w:jc w:val="center"/>
        </w:trPr>
        <w:tc>
          <w:tcPr>
            <w:tcW w:w="1555" w:type="dxa"/>
            <w:vMerge/>
            <w:tcMar>
              <w:top w:w="28" w:type="dxa"/>
              <w:left w:w="85" w:type="dxa"/>
              <w:bottom w:w="28" w:type="dxa"/>
              <w:right w:w="85" w:type="dxa"/>
            </w:tcMar>
            <w:vAlign w:val="center"/>
          </w:tcPr>
          <w:p w14:paraId="4187AEDE" w14:textId="224C42C0" w:rsidR="00C47E0B" w:rsidRPr="00C47E0B" w:rsidRDefault="00C47E0B" w:rsidP="00C47E0B">
            <w:pPr>
              <w:pStyle w:val="ContentType"/>
              <w:spacing w:line="276" w:lineRule="auto"/>
              <w:rPr>
                <w:b w:val="0"/>
                <w:bCs w:val="0"/>
                <w:color w:val="3333FF"/>
              </w:rPr>
            </w:pPr>
          </w:p>
        </w:tc>
        <w:tc>
          <w:tcPr>
            <w:tcW w:w="8651" w:type="dxa"/>
            <w:gridSpan w:val="3"/>
            <w:tcMar>
              <w:top w:w="28" w:type="dxa"/>
              <w:left w:w="85" w:type="dxa"/>
              <w:bottom w:w="28" w:type="dxa"/>
              <w:right w:w="85" w:type="dxa"/>
            </w:tcMar>
          </w:tcPr>
          <w:p w14:paraId="3312A889" w14:textId="13578D74" w:rsidR="00C47E0B" w:rsidRPr="00C47E0B" w:rsidRDefault="00601E0A" w:rsidP="00601E0A">
            <w:pPr>
              <w:pStyle w:val="ListParagraph"/>
              <w:numPr>
                <w:ilvl w:val="0"/>
                <w:numId w:val="39"/>
              </w:numPr>
              <w:autoSpaceDE w:val="0"/>
              <w:autoSpaceDN w:val="0"/>
              <w:adjustRightInd w:val="0"/>
              <w:spacing w:line="276" w:lineRule="auto"/>
              <w:ind w:left="346" w:hanging="142"/>
              <w:jc w:val="both"/>
              <w:rPr>
                <w:rFonts w:cs="Times New Roman"/>
                <w:color w:val="3333FF"/>
                <w:szCs w:val="24"/>
              </w:rPr>
            </w:pPr>
            <w:r>
              <w:rPr>
                <w:rFonts w:cs="Times New Roman"/>
                <w:color w:val="3333FF"/>
                <w:szCs w:val="24"/>
                <w:lang w:bidi="hi-IN"/>
              </w:rPr>
              <w:t xml:space="preserve"> </w:t>
            </w:r>
            <w:r w:rsidR="00C47E0B" w:rsidRPr="00C47E0B">
              <w:rPr>
                <w:rFonts w:cs="Times New Roman"/>
                <w:color w:val="3333FF"/>
                <w:szCs w:val="24"/>
                <w:lang w:bidi="hi-IN"/>
              </w:rPr>
              <w:t>The objective of this course is to familiarize students with design thinking</w:t>
            </w:r>
            <w:r w:rsidR="00C47E0B" w:rsidRPr="00C47E0B">
              <w:rPr>
                <w:rFonts w:cs="Times New Roman"/>
                <w:color w:val="3333FF"/>
                <w:szCs w:val="24"/>
              </w:rPr>
              <w:t xml:space="preserve">      Process as a tool for breakthrough innovation. </w:t>
            </w:r>
          </w:p>
          <w:p w14:paraId="1F503A44" w14:textId="1681F9C4" w:rsidR="00C47E0B" w:rsidRPr="00601E0A" w:rsidRDefault="00601E0A" w:rsidP="00601E0A">
            <w:pPr>
              <w:pStyle w:val="ListParagraph"/>
              <w:numPr>
                <w:ilvl w:val="0"/>
                <w:numId w:val="39"/>
              </w:numPr>
              <w:tabs>
                <w:tab w:val="left" w:pos="416"/>
              </w:tabs>
              <w:autoSpaceDE w:val="0"/>
              <w:autoSpaceDN w:val="0"/>
              <w:adjustRightInd w:val="0"/>
              <w:spacing w:line="276" w:lineRule="auto"/>
              <w:ind w:left="346" w:hanging="142"/>
              <w:jc w:val="both"/>
              <w:rPr>
                <w:rFonts w:cs="Times New Roman"/>
                <w:color w:val="3333FF"/>
                <w:szCs w:val="24"/>
              </w:rPr>
            </w:pPr>
            <w:r>
              <w:rPr>
                <w:rFonts w:cs="Times New Roman"/>
                <w:color w:val="3333FF"/>
                <w:szCs w:val="24"/>
              </w:rPr>
              <w:t xml:space="preserve"> </w:t>
            </w:r>
            <w:r w:rsidR="002A6726" w:rsidRPr="00601E0A">
              <w:rPr>
                <w:rFonts w:cs="Times New Roman"/>
                <w:color w:val="3333FF"/>
                <w:szCs w:val="24"/>
              </w:rPr>
              <w:t xml:space="preserve"> </w:t>
            </w:r>
            <w:r w:rsidR="00C47E0B" w:rsidRPr="00601E0A">
              <w:rPr>
                <w:rFonts w:cs="Times New Roman"/>
                <w:color w:val="3333FF"/>
                <w:szCs w:val="24"/>
              </w:rPr>
              <w:t>It aims to equip students with design thinking skills and ignite the minds to Create innovative ideas, develop solutions for real-time problems.</w:t>
            </w:r>
          </w:p>
        </w:tc>
      </w:tr>
    </w:tbl>
    <w:p w14:paraId="6F0094E6" w14:textId="77777777" w:rsidR="00C47E0B" w:rsidRPr="00C47E0B" w:rsidRDefault="00C47E0B" w:rsidP="00C47E0B">
      <w:pPr>
        <w:pStyle w:val="NoSpacing"/>
        <w:spacing w:line="276" w:lineRule="auto"/>
        <w:rPr>
          <w:rFonts w:ascii="Times New Roman" w:hAnsi="Times New Roman" w:cs="Times New Roman"/>
          <w:color w:val="3333FF"/>
          <w:sz w:val="24"/>
          <w:szCs w:val="24"/>
        </w:rPr>
      </w:pPr>
    </w:p>
    <w:tbl>
      <w:tblPr>
        <w:tblStyle w:val="TableGrid"/>
        <w:tblW w:w="10375" w:type="dxa"/>
        <w:jc w:val="center"/>
        <w:tblLayout w:type="fixed"/>
        <w:tblLook w:val="04A0" w:firstRow="1" w:lastRow="0" w:firstColumn="1" w:lastColumn="0" w:noHBand="0" w:noVBand="1"/>
      </w:tblPr>
      <w:tblGrid>
        <w:gridCol w:w="1615"/>
        <w:gridCol w:w="683"/>
        <w:gridCol w:w="8077"/>
      </w:tblGrid>
      <w:tr w:rsidR="00C47E0B" w:rsidRPr="00C47E0B" w14:paraId="19F04EA6" w14:textId="77777777" w:rsidTr="00C47E0B">
        <w:trPr>
          <w:trHeight w:val="340"/>
          <w:jc w:val="center"/>
        </w:trPr>
        <w:tc>
          <w:tcPr>
            <w:tcW w:w="1615" w:type="dxa"/>
            <w:vMerge w:val="restart"/>
            <w:tcMar>
              <w:top w:w="28" w:type="dxa"/>
              <w:left w:w="85" w:type="dxa"/>
              <w:bottom w:w="28" w:type="dxa"/>
              <w:right w:w="85" w:type="dxa"/>
            </w:tcMar>
            <w:vAlign w:val="center"/>
          </w:tcPr>
          <w:p w14:paraId="045D256F" w14:textId="77777777"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Course Outcomes</w:t>
            </w:r>
          </w:p>
        </w:tc>
        <w:tc>
          <w:tcPr>
            <w:tcW w:w="8760" w:type="dxa"/>
            <w:gridSpan w:val="2"/>
            <w:tcMar>
              <w:top w:w="28" w:type="dxa"/>
              <w:left w:w="85" w:type="dxa"/>
              <w:bottom w:w="28" w:type="dxa"/>
              <w:right w:w="85" w:type="dxa"/>
            </w:tcMar>
            <w:vAlign w:val="center"/>
          </w:tcPr>
          <w:p w14:paraId="0471B9C4" w14:textId="77777777" w:rsidR="00C47E0B" w:rsidRPr="00C47E0B" w:rsidRDefault="00C47E0B" w:rsidP="00C47E0B">
            <w:pPr>
              <w:pStyle w:val="ContentType"/>
              <w:spacing w:line="276" w:lineRule="auto"/>
              <w:jc w:val="left"/>
              <w:rPr>
                <w:color w:val="3333FF"/>
              </w:rPr>
            </w:pPr>
            <w:r w:rsidRPr="00C47E0B">
              <w:rPr>
                <w:rFonts w:eastAsiaTheme="majorEastAsia"/>
                <w:color w:val="C00000"/>
                <w:lang w:val="en-US"/>
              </w:rPr>
              <w:t>Upon successful completion of the course, the students will be able to:</w:t>
            </w:r>
          </w:p>
        </w:tc>
      </w:tr>
      <w:tr w:rsidR="00C47E0B" w:rsidRPr="00C47E0B" w14:paraId="7F841311" w14:textId="77777777" w:rsidTr="00C47E0B">
        <w:trPr>
          <w:trHeight w:val="340"/>
          <w:jc w:val="center"/>
        </w:trPr>
        <w:tc>
          <w:tcPr>
            <w:tcW w:w="1615" w:type="dxa"/>
            <w:vMerge/>
            <w:tcMar>
              <w:top w:w="28" w:type="dxa"/>
              <w:left w:w="85" w:type="dxa"/>
              <w:bottom w:w="28" w:type="dxa"/>
              <w:right w:w="85" w:type="dxa"/>
            </w:tcMar>
            <w:vAlign w:val="center"/>
          </w:tcPr>
          <w:p w14:paraId="330603DB"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08CEC254" w14:textId="77777777" w:rsidR="00C47E0B" w:rsidRPr="00C47E0B" w:rsidRDefault="00C47E0B" w:rsidP="00C47E0B">
            <w:pPr>
              <w:pStyle w:val="Paragraph"/>
              <w:jc w:val="center"/>
              <w:rPr>
                <w:color w:val="3333FF"/>
              </w:rPr>
            </w:pPr>
            <w:r w:rsidRPr="00C47E0B">
              <w:rPr>
                <w:color w:val="3333FF"/>
              </w:rPr>
              <w:t>CO1</w:t>
            </w:r>
          </w:p>
        </w:tc>
        <w:tc>
          <w:tcPr>
            <w:tcW w:w="8077" w:type="dxa"/>
            <w:tcMar>
              <w:top w:w="28" w:type="dxa"/>
              <w:left w:w="85" w:type="dxa"/>
              <w:bottom w:w="28" w:type="dxa"/>
              <w:right w:w="85" w:type="dxa"/>
            </w:tcMar>
          </w:tcPr>
          <w:p w14:paraId="7F01B4DA"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Define the concepts related to design thinking. (L1, L2)</w:t>
            </w:r>
          </w:p>
        </w:tc>
      </w:tr>
      <w:tr w:rsidR="00C47E0B" w:rsidRPr="00C47E0B" w14:paraId="40268DF1" w14:textId="77777777" w:rsidTr="00C47E0B">
        <w:trPr>
          <w:trHeight w:val="340"/>
          <w:jc w:val="center"/>
        </w:trPr>
        <w:tc>
          <w:tcPr>
            <w:tcW w:w="1615" w:type="dxa"/>
            <w:vMerge/>
            <w:tcMar>
              <w:top w:w="28" w:type="dxa"/>
              <w:left w:w="85" w:type="dxa"/>
              <w:bottom w:w="28" w:type="dxa"/>
              <w:right w:w="85" w:type="dxa"/>
            </w:tcMar>
            <w:vAlign w:val="center"/>
          </w:tcPr>
          <w:p w14:paraId="08DC6765"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0A7736AE" w14:textId="77777777" w:rsidR="00C47E0B" w:rsidRPr="00C47E0B" w:rsidRDefault="00C47E0B" w:rsidP="00C47E0B">
            <w:pPr>
              <w:pStyle w:val="Paragraph"/>
              <w:jc w:val="center"/>
              <w:rPr>
                <w:color w:val="3333FF"/>
              </w:rPr>
            </w:pPr>
            <w:r w:rsidRPr="00C47E0B">
              <w:rPr>
                <w:color w:val="3333FF"/>
              </w:rPr>
              <w:t>CO2</w:t>
            </w:r>
          </w:p>
        </w:tc>
        <w:tc>
          <w:tcPr>
            <w:tcW w:w="8077" w:type="dxa"/>
            <w:tcMar>
              <w:top w:w="28" w:type="dxa"/>
              <w:left w:w="85" w:type="dxa"/>
              <w:bottom w:w="28" w:type="dxa"/>
              <w:right w:w="85" w:type="dxa"/>
            </w:tcMar>
          </w:tcPr>
          <w:p w14:paraId="1A797267"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Explain the fundamentals of Design Thinking and innovation (L1, L2)</w:t>
            </w:r>
          </w:p>
        </w:tc>
      </w:tr>
      <w:tr w:rsidR="00C47E0B" w:rsidRPr="00C47E0B" w14:paraId="66693FD2" w14:textId="77777777" w:rsidTr="00C47E0B">
        <w:trPr>
          <w:trHeight w:val="340"/>
          <w:jc w:val="center"/>
        </w:trPr>
        <w:tc>
          <w:tcPr>
            <w:tcW w:w="1615" w:type="dxa"/>
            <w:vMerge/>
            <w:tcMar>
              <w:top w:w="28" w:type="dxa"/>
              <w:left w:w="85" w:type="dxa"/>
              <w:bottom w:w="28" w:type="dxa"/>
              <w:right w:w="85" w:type="dxa"/>
            </w:tcMar>
            <w:vAlign w:val="center"/>
          </w:tcPr>
          <w:p w14:paraId="22203D0E"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49D30825" w14:textId="77777777" w:rsidR="00C47E0B" w:rsidRPr="00C47E0B" w:rsidRDefault="00C47E0B" w:rsidP="00C47E0B">
            <w:pPr>
              <w:pStyle w:val="Paragraph"/>
              <w:jc w:val="center"/>
              <w:rPr>
                <w:color w:val="3333FF"/>
              </w:rPr>
            </w:pPr>
            <w:r w:rsidRPr="00C47E0B">
              <w:rPr>
                <w:color w:val="3333FF"/>
              </w:rPr>
              <w:t>CO3</w:t>
            </w:r>
          </w:p>
        </w:tc>
        <w:tc>
          <w:tcPr>
            <w:tcW w:w="8077" w:type="dxa"/>
            <w:tcMar>
              <w:top w:w="28" w:type="dxa"/>
              <w:left w:w="85" w:type="dxa"/>
              <w:bottom w:w="28" w:type="dxa"/>
              <w:right w:w="85" w:type="dxa"/>
            </w:tcMar>
          </w:tcPr>
          <w:p w14:paraId="3FEC46E9"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Apply the design thinking techniques for solving problems in various sectors(L3)</w:t>
            </w:r>
          </w:p>
        </w:tc>
      </w:tr>
      <w:tr w:rsidR="00C47E0B" w:rsidRPr="00C47E0B" w14:paraId="58DF097C" w14:textId="77777777" w:rsidTr="00C47E0B">
        <w:trPr>
          <w:trHeight w:val="340"/>
          <w:jc w:val="center"/>
        </w:trPr>
        <w:tc>
          <w:tcPr>
            <w:tcW w:w="1615" w:type="dxa"/>
            <w:vMerge/>
            <w:tcMar>
              <w:top w:w="28" w:type="dxa"/>
              <w:left w:w="85" w:type="dxa"/>
              <w:bottom w:w="28" w:type="dxa"/>
              <w:right w:w="85" w:type="dxa"/>
            </w:tcMar>
            <w:vAlign w:val="center"/>
          </w:tcPr>
          <w:p w14:paraId="6EC239B2"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2C2C5CC6" w14:textId="77777777" w:rsidR="00C47E0B" w:rsidRPr="00C47E0B" w:rsidRDefault="00C47E0B" w:rsidP="00C47E0B">
            <w:pPr>
              <w:pStyle w:val="Paragraph"/>
              <w:jc w:val="center"/>
              <w:rPr>
                <w:color w:val="3333FF"/>
              </w:rPr>
            </w:pPr>
            <w:r w:rsidRPr="00C47E0B">
              <w:rPr>
                <w:color w:val="3333FF"/>
              </w:rPr>
              <w:t>CO4</w:t>
            </w:r>
          </w:p>
        </w:tc>
        <w:tc>
          <w:tcPr>
            <w:tcW w:w="8077" w:type="dxa"/>
            <w:tcMar>
              <w:top w:w="28" w:type="dxa"/>
              <w:left w:w="85" w:type="dxa"/>
              <w:bottom w:w="28" w:type="dxa"/>
              <w:right w:w="85" w:type="dxa"/>
            </w:tcMar>
          </w:tcPr>
          <w:p w14:paraId="3CEFDC31"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Analyse to work in a multidisciplinary environment (L4)</w:t>
            </w:r>
          </w:p>
        </w:tc>
      </w:tr>
      <w:tr w:rsidR="00C47E0B" w:rsidRPr="00C47E0B" w14:paraId="62E62F54" w14:textId="77777777" w:rsidTr="00C47E0B">
        <w:trPr>
          <w:trHeight w:val="340"/>
          <w:jc w:val="center"/>
        </w:trPr>
        <w:tc>
          <w:tcPr>
            <w:tcW w:w="1615" w:type="dxa"/>
            <w:vMerge/>
            <w:tcMar>
              <w:top w:w="28" w:type="dxa"/>
              <w:left w:w="85" w:type="dxa"/>
              <w:bottom w:w="28" w:type="dxa"/>
              <w:right w:w="85" w:type="dxa"/>
            </w:tcMar>
            <w:vAlign w:val="center"/>
          </w:tcPr>
          <w:p w14:paraId="7F7BB109"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4743A20D" w14:textId="77777777" w:rsidR="00C47E0B" w:rsidRPr="00C47E0B" w:rsidRDefault="00C47E0B" w:rsidP="00C47E0B">
            <w:pPr>
              <w:pStyle w:val="Paragraph"/>
              <w:jc w:val="center"/>
              <w:rPr>
                <w:color w:val="3333FF"/>
              </w:rPr>
            </w:pPr>
            <w:r w:rsidRPr="00C47E0B">
              <w:rPr>
                <w:color w:val="3333FF"/>
              </w:rPr>
              <w:t>CO5</w:t>
            </w:r>
          </w:p>
        </w:tc>
        <w:tc>
          <w:tcPr>
            <w:tcW w:w="8077" w:type="dxa"/>
            <w:tcMar>
              <w:top w:w="28" w:type="dxa"/>
              <w:left w:w="85" w:type="dxa"/>
              <w:bottom w:w="28" w:type="dxa"/>
              <w:right w:w="85" w:type="dxa"/>
            </w:tcMar>
          </w:tcPr>
          <w:p w14:paraId="08ACA943"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 xml:space="preserve"> Evaluate the value of creativity (L5)</w:t>
            </w:r>
          </w:p>
        </w:tc>
      </w:tr>
      <w:tr w:rsidR="00C47E0B" w:rsidRPr="00C47E0B" w14:paraId="0E122692" w14:textId="77777777" w:rsidTr="00C47E0B">
        <w:trPr>
          <w:trHeight w:val="1526"/>
          <w:jc w:val="center"/>
        </w:trPr>
        <w:tc>
          <w:tcPr>
            <w:tcW w:w="1615" w:type="dxa"/>
            <w:tcMar>
              <w:top w:w="28" w:type="dxa"/>
              <w:left w:w="85" w:type="dxa"/>
              <w:bottom w:w="28" w:type="dxa"/>
              <w:right w:w="85" w:type="dxa"/>
            </w:tcMar>
            <w:vAlign w:val="center"/>
          </w:tcPr>
          <w:p w14:paraId="33B28800" w14:textId="77777777"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Course Content</w:t>
            </w:r>
          </w:p>
        </w:tc>
        <w:tc>
          <w:tcPr>
            <w:tcW w:w="8760" w:type="dxa"/>
            <w:gridSpan w:val="2"/>
            <w:tcMar>
              <w:top w:w="28" w:type="dxa"/>
              <w:left w:w="85" w:type="dxa"/>
              <w:bottom w:w="28" w:type="dxa"/>
              <w:right w:w="85" w:type="dxa"/>
            </w:tcMar>
          </w:tcPr>
          <w:p w14:paraId="34EA838C" w14:textId="77777777" w:rsid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w:t>
            </w:r>
          </w:p>
          <w:p w14:paraId="459870DE" w14:textId="77777777" w:rsidR="00C47E0B" w:rsidRPr="00C47E0B" w:rsidRDefault="00C47E0B" w:rsidP="00C47E0B">
            <w:pPr>
              <w:pStyle w:val="ContentType"/>
              <w:spacing w:line="276" w:lineRule="auto"/>
              <w:rPr>
                <w:rFonts w:eastAsiaTheme="majorEastAsia"/>
                <w:color w:val="C00000"/>
                <w:u w:val="single"/>
                <w:lang w:val="en-US"/>
              </w:rPr>
            </w:pPr>
          </w:p>
          <w:p w14:paraId="42C8F525" w14:textId="1607E858" w:rsidR="00C47E0B" w:rsidRDefault="00C47E0B" w:rsidP="00C47E0B">
            <w:pPr>
              <w:pStyle w:val="Heading1"/>
              <w:tabs>
                <w:tab w:val="left" w:pos="1659"/>
              </w:tabs>
              <w:spacing w:line="276" w:lineRule="auto"/>
              <w:jc w:val="both"/>
              <w:outlineLvl w:val="0"/>
              <w:rPr>
                <w:rFonts w:eastAsiaTheme="minorHAnsi"/>
                <w:b w:val="0"/>
                <w:bCs w:val="0"/>
                <w:color w:val="3333FF"/>
                <w:sz w:val="24"/>
                <w:szCs w:val="24"/>
                <w:u w:val="none"/>
                <w:lang w:val="en-IN"/>
              </w:rPr>
            </w:pPr>
            <w:r w:rsidRPr="00C47E0B">
              <w:rPr>
                <w:color w:val="C00000"/>
                <w:sz w:val="24"/>
                <w:szCs w:val="24"/>
                <w:u w:val="none"/>
              </w:rPr>
              <w:t>Introduction to Design Thinking:</w:t>
            </w:r>
            <w:r w:rsidRPr="00C47E0B">
              <w:rPr>
                <w:rFonts w:eastAsiaTheme="minorHAnsi"/>
                <w:b w:val="0"/>
                <w:bCs w:val="0"/>
                <w:color w:val="3333FF"/>
                <w:sz w:val="24"/>
                <w:szCs w:val="24"/>
                <w:u w:val="none"/>
                <w:lang w:val="en-IN"/>
              </w:rPr>
              <w:t xml:space="preserve"> Introduction to elements and principles of Design, basics of design-dot, line, shape, form as fundamental design components. Principles of design. I</w:t>
            </w:r>
            <w:r w:rsidR="00A57CFE">
              <w:rPr>
                <w:rFonts w:eastAsiaTheme="minorHAnsi"/>
                <w:b w:val="0"/>
                <w:bCs w:val="0"/>
                <w:color w:val="3333FF"/>
                <w:sz w:val="24"/>
                <w:szCs w:val="24"/>
                <w:u w:val="none"/>
                <w:lang w:val="en-IN"/>
              </w:rPr>
              <w:t xml:space="preserve">ntroduction to design thinking, </w:t>
            </w:r>
            <w:r w:rsidRPr="00C47E0B">
              <w:rPr>
                <w:rFonts w:eastAsiaTheme="minorHAnsi"/>
                <w:b w:val="0"/>
                <w:bCs w:val="0"/>
                <w:color w:val="3333FF"/>
                <w:sz w:val="24"/>
                <w:szCs w:val="24"/>
                <w:u w:val="none"/>
                <w:lang w:val="en-IN"/>
              </w:rPr>
              <w:t xml:space="preserve">history of Design Thinking, New materials in </w:t>
            </w:r>
            <w:r>
              <w:rPr>
                <w:rFonts w:eastAsiaTheme="minorHAnsi"/>
                <w:b w:val="0"/>
                <w:bCs w:val="0"/>
                <w:color w:val="3333FF"/>
                <w:sz w:val="24"/>
                <w:szCs w:val="24"/>
                <w:u w:val="none"/>
                <w:lang w:val="en-IN"/>
              </w:rPr>
              <w:t>Industry</w:t>
            </w:r>
            <w:r w:rsidRPr="00C47E0B">
              <w:rPr>
                <w:rFonts w:eastAsiaTheme="minorHAnsi"/>
                <w:b w:val="0"/>
                <w:bCs w:val="0"/>
                <w:color w:val="3333FF"/>
                <w:sz w:val="24"/>
                <w:szCs w:val="24"/>
                <w:u w:val="none"/>
                <w:lang w:val="en-IN"/>
              </w:rPr>
              <w:t>.</w:t>
            </w:r>
          </w:p>
          <w:p w14:paraId="3DB49873" w14:textId="327174BE" w:rsidR="00C47E0B" w:rsidRPr="002A6726" w:rsidRDefault="00C47E0B" w:rsidP="002A6726">
            <w:pPr>
              <w:pStyle w:val="Heading1"/>
              <w:tabs>
                <w:tab w:val="left" w:pos="1659"/>
              </w:tabs>
              <w:spacing w:line="276" w:lineRule="auto"/>
              <w:outlineLvl w:val="0"/>
              <w:rPr>
                <w:color w:val="C00000"/>
                <w:sz w:val="24"/>
                <w:szCs w:val="24"/>
              </w:rPr>
            </w:pPr>
            <w:r w:rsidRPr="002A6726">
              <w:rPr>
                <w:color w:val="C00000"/>
                <w:sz w:val="24"/>
                <w:szCs w:val="24"/>
              </w:rPr>
              <w:t>UNIT-II</w:t>
            </w:r>
          </w:p>
          <w:p w14:paraId="544955B5" w14:textId="77777777" w:rsidR="00C47E0B" w:rsidRPr="00C47E0B" w:rsidRDefault="00C47E0B" w:rsidP="00C47E0B">
            <w:pPr>
              <w:pStyle w:val="UNITs"/>
              <w:spacing w:line="276" w:lineRule="auto"/>
              <w:jc w:val="both"/>
              <w:rPr>
                <w:b w:val="0"/>
                <w:bCs w:val="0"/>
                <w:color w:val="3333FF"/>
                <w:u w:val="none"/>
              </w:rPr>
            </w:pPr>
            <w:r w:rsidRPr="00C47E0B">
              <w:rPr>
                <w:rFonts w:eastAsiaTheme="majorEastAsia"/>
                <w:color w:val="C00000"/>
                <w:u w:val="none"/>
                <w:lang w:val="en-US"/>
              </w:rPr>
              <w:t>Design Thinking Process:</w:t>
            </w:r>
            <w:r w:rsidRPr="00C47E0B">
              <w:rPr>
                <w:b w:val="0"/>
                <w:bCs w:val="0"/>
                <w:color w:val="3333FF"/>
                <w:u w:val="none"/>
              </w:rPr>
              <w:t xml:space="preserve"> Design thinking process (empathize, analyze, idea &amp; prototype), implementing the process in driving inventions, design thinking in social innovations. Tools of design thinking - person, costumer, journey map, brainstorming, product development</w:t>
            </w:r>
          </w:p>
          <w:p w14:paraId="2646D01F" w14:textId="77777777" w:rsidR="00C47E0B" w:rsidRPr="00C47E0B" w:rsidRDefault="00C47E0B" w:rsidP="00C47E0B">
            <w:pPr>
              <w:pStyle w:val="BodyText"/>
              <w:spacing w:line="276" w:lineRule="auto"/>
              <w:ind w:left="-55" w:right="242" w:hanging="160"/>
              <w:jc w:val="both"/>
              <w:rPr>
                <w:rFonts w:eastAsiaTheme="minorHAnsi"/>
                <w:color w:val="3333FF"/>
                <w:lang w:val="en-IN" w:bidi="hi-IN"/>
              </w:rPr>
            </w:pPr>
            <w:r w:rsidRPr="00C47E0B">
              <w:rPr>
                <w:rFonts w:eastAsiaTheme="minorHAnsi"/>
                <w:color w:val="3333FF"/>
                <w:lang w:val="en-IN" w:bidi="hi-IN"/>
              </w:rPr>
              <w:t xml:space="preserve">   </w:t>
            </w:r>
            <w:r w:rsidRPr="00C47E0B">
              <w:rPr>
                <w:rFonts w:eastAsiaTheme="majorEastAsia"/>
                <w:b/>
                <w:bCs/>
                <w:color w:val="C00000"/>
                <w:lang w:bidi="hi-IN"/>
              </w:rPr>
              <w:t>Activity:</w:t>
            </w:r>
            <w:r w:rsidRPr="00C47E0B">
              <w:rPr>
                <w:rFonts w:eastAsiaTheme="minorHAnsi"/>
                <w:color w:val="3333FF"/>
                <w:lang w:val="en-IN" w:bidi="hi-IN"/>
              </w:rPr>
              <w:t xml:space="preserve"> Every student presents their idea in three minutes, Every student can present design process in the form of flow diagram or flow chart etc. Every student should explain about product development.</w:t>
            </w:r>
          </w:p>
          <w:p w14:paraId="05AB0597" w14:textId="77777777" w:rsidR="00C47E0B" w:rsidRPr="00C47E0B" w:rsidRDefault="00C47E0B" w:rsidP="00C47E0B">
            <w:pPr>
              <w:autoSpaceDE w:val="0"/>
              <w:autoSpaceDN w:val="0"/>
              <w:adjustRightInd w:val="0"/>
              <w:spacing w:line="276" w:lineRule="auto"/>
              <w:jc w:val="both"/>
              <w:rPr>
                <w:rFonts w:ascii="Times New Roman" w:hAnsi="Times New Roman" w:cs="Times New Roman"/>
                <w:color w:val="3333FF"/>
                <w:sz w:val="24"/>
                <w:szCs w:val="24"/>
              </w:rPr>
            </w:pPr>
            <w:r w:rsidRPr="00C47E0B">
              <w:rPr>
                <w:rFonts w:ascii="Times New Roman" w:hAnsi="Times New Roman" w:cs="Times New Roman"/>
                <w:color w:val="3333FF"/>
                <w:sz w:val="24"/>
                <w:szCs w:val="24"/>
              </w:rPr>
              <w:t>.</w:t>
            </w:r>
          </w:p>
          <w:p w14:paraId="0D021A8C"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UNIT-III</w:t>
            </w:r>
          </w:p>
          <w:p w14:paraId="24C1122D" w14:textId="77777777" w:rsidR="00C47E0B" w:rsidRPr="00C47E0B" w:rsidRDefault="00C47E0B" w:rsidP="00C47E0B">
            <w:pPr>
              <w:pStyle w:val="Heading1"/>
              <w:tabs>
                <w:tab w:val="left" w:pos="1640"/>
              </w:tabs>
              <w:spacing w:line="276" w:lineRule="auto"/>
              <w:jc w:val="both"/>
              <w:outlineLvl w:val="0"/>
              <w:rPr>
                <w:rFonts w:eastAsiaTheme="minorHAnsi"/>
                <w:b w:val="0"/>
                <w:bCs w:val="0"/>
                <w:color w:val="3333FF"/>
                <w:sz w:val="24"/>
                <w:szCs w:val="24"/>
                <w:u w:val="none"/>
                <w:lang w:val="en-IN"/>
              </w:rPr>
            </w:pPr>
            <w:r w:rsidRPr="00C47E0B">
              <w:rPr>
                <w:color w:val="C00000"/>
                <w:sz w:val="24"/>
                <w:szCs w:val="24"/>
                <w:u w:val="none"/>
              </w:rPr>
              <w:t>Innovation:</w:t>
            </w:r>
            <w:r w:rsidRPr="00C47E0B">
              <w:rPr>
                <w:rFonts w:eastAsiaTheme="minorHAnsi"/>
                <w:b w:val="0"/>
                <w:bCs w:val="0"/>
                <w:color w:val="3333FF"/>
                <w:sz w:val="24"/>
                <w:szCs w:val="24"/>
                <w:u w:val="none"/>
                <w:lang w:val="en-IN"/>
              </w:rPr>
              <w:t xml:space="preserve"> Art of innovation, Difference between innovation and creativity, role of creativity and innovation in organizations- Creativity to Innovation- Teams for innovation- Measuring the impact and value of creativity.</w:t>
            </w:r>
          </w:p>
          <w:p w14:paraId="1DE30D5C" w14:textId="77777777" w:rsidR="00C47E0B" w:rsidRPr="00C47E0B" w:rsidRDefault="00C47E0B" w:rsidP="00C47E0B">
            <w:pPr>
              <w:pStyle w:val="BodyText"/>
              <w:tabs>
                <w:tab w:val="left" w:pos="1515"/>
              </w:tabs>
              <w:spacing w:before="8" w:line="276" w:lineRule="auto"/>
              <w:ind w:left="0"/>
              <w:jc w:val="both"/>
              <w:rPr>
                <w:rFonts w:eastAsiaTheme="minorHAnsi"/>
                <w:color w:val="3333FF"/>
                <w:lang w:val="en-IN" w:bidi="hi-IN"/>
              </w:rPr>
            </w:pPr>
            <w:r w:rsidRPr="00C47E0B">
              <w:rPr>
                <w:rFonts w:eastAsiaTheme="minorHAnsi"/>
                <w:color w:val="3333FF"/>
                <w:lang w:val="en-IN" w:bidi="hi-IN"/>
              </w:rPr>
              <w:lastRenderedPageBreak/>
              <w:tab/>
            </w:r>
            <w:r w:rsidRPr="00C47E0B">
              <w:rPr>
                <w:rFonts w:eastAsiaTheme="majorEastAsia"/>
                <w:b/>
                <w:bCs/>
                <w:color w:val="C00000"/>
                <w:lang w:bidi="hi-IN"/>
              </w:rPr>
              <w:t>Activity:</w:t>
            </w:r>
            <w:r w:rsidRPr="00C47E0B">
              <w:rPr>
                <w:rFonts w:eastAsiaTheme="minorHAnsi"/>
                <w:color w:val="3333FF"/>
                <w:lang w:val="en-IN" w:bidi="hi-IN"/>
              </w:rPr>
              <w:t xml:space="preserve"> Debate on innovation and creativity, Flow and planning from idea to innovation, Debate on value-based innovation.</w:t>
            </w:r>
          </w:p>
          <w:p w14:paraId="2A844110" w14:textId="77777777" w:rsidR="00C47E0B" w:rsidRPr="00C47E0B" w:rsidRDefault="00C47E0B" w:rsidP="00C47E0B">
            <w:pPr>
              <w:pStyle w:val="UNITs"/>
              <w:spacing w:line="276" w:lineRule="auto"/>
              <w:rPr>
                <w:b w:val="0"/>
                <w:bCs w:val="0"/>
                <w:color w:val="3333FF"/>
                <w:u w:val="none"/>
              </w:rPr>
            </w:pPr>
          </w:p>
          <w:p w14:paraId="2EC0D6F5"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UNIT-IV</w:t>
            </w:r>
          </w:p>
          <w:p w14:paraId="37034E2B" w14:textId="77777777" w:rsidR="00C47E0B" w:rsidRPr="00C47E0B" w:rsidRDefault="00C47E0B" w:rsidP="00C47E0B">
            <w:pPr>
              <w:pStyle w:val="UNITs"/>
              <w:spacing w:line="276" w:lineRule="auto"/>
              <w:jc w:val="both"/>
              <w:rPr>
                <w:b w:val="0"/>
                <w:bCs w:val="0"/>
                <w:color w:val="3333FF"/>
                <w:u w:val="none"/>
              </w:rPr>
            </w:pPr>
            <w:r w:rsidRPr="00C47E0B">
              <w:rPr>
                <w:rFonts w:eastAsiaTheme="majorEastAsia"/>
                <w:color w:val="C00000"/>
                <w:u w:val="none"/>
                <w:lang w:val="en-US"/>
              </w:rPr>
              <w:t>Product Design:</w:t>
            </w:r>
            <w:r w:rsidRPr="00C47E0B">
              <w:rPr>
                <w:b w:val="0"/>
                <w:bCs w:val="0"/>
                <w:color w:val="3333FF"/>
                <w:u w:val="none"/>
              </w:rPr>
              <w:t xml:space="preserve"> Problem formation, introduction to product design, Product strategies, Product value, Product planning, product specifications- Innovation towards product design- Case studies</w:t>
            </w:r>
          </w:p>
          <w:p w14:paraId="14DAA74F" w14:textId="77777777" w:rsidR="00C47E0B" w:rsidRPr="00C47E0B" w:rsidRDefault="00C47E0B" w:rsidP="00C47E0B">
            <w:pPr>
              <w:pStyle w:val="UNITs"/>
              <w:spacing w:line="276" w:lineRule="auto"/>
              <w:jc w:val="both"/>
              <w:rPr>
                <w:b w:val="0"/>
                <w:bCs w:val="0"/>
                <w:color w:val="3333FF"/>
                <w:u w:val="none"/>
              </w:rPr>
            </w:pPr>
            <w:r w:rsidRPr="00C47E0B">
              <w:rPr>
                <w:b w:val="0"/>
                <w:bCs w:val="0"/>
                <w:color w:val="3333FF"/>
                <w:u w:val="none"/>
              </w:rPr>
              <w:t>Activity: Importance of modelling, how to set specifications, Explaining their own product design.</w:t>
            </w:r>
          </w:p>
          <w:p w14:paraId="23513374" w14:textId="77777777" w:rsidR="00C47E0B" w:rsidRPr="00C47E0B" w:rsidRDefault="00C47E0B" w:rsidP="00C47E0B">
            <w:pPr>
              <w:spacing w:line="276" w:lineRule="auto"/>
              <w:rPr>
                <w:rFonts w:ascii="Times New Roman" w:hAnsi="Times New Roman" w:cs="Times New Roman"/>
                <w:color w:val="3333FF"/>
                <w:sz w:val="24"/>
                <w:szCs w:val="24"/>
              </w:rPr>
            </w:pPr>
          </w:p>
          <w:p w14:paraId="7D2FB3FE"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UNIT-V</w:t>
            </w:r>
          </w:p>
          <w:p w14:paraId="1C8A38F8" w14:textId="30FB3157" w:rsidR="00C47E0B" w:rsidRPr="00C47E0B" w:rsidRDefault="00C47E0B" w:rsidP="00C47E0B">
            <w:pPr>
              <w:pStyle w:val="Heading1"/>
              <w:spacing w:before="84" w:line="276" w:lineRule="auto"/>
              <w:jc w:val="both"/>
              <w:outlineLvl w:val="0"/>
              <w:rPr>
                <w:rFonts w:eastAsiaTheme="minorHAnsi"/>
                <w:color w:val="3333FF"/>
                <w:lang w:val="en-IN"/>
              </w:rPr>
            </w:pPr>
            <w:r w:rsidRPr="00C47E0B">
              <w:rPr>
                <w:color w:val="C00000"/>
                <w:sz w:val="24"/>
                <w:szCs w:val="24"/>
                <w:u w:val="none"/>
              </w:rPr>
              <w:t>Design Thinking in Business Processes:</w:t>
            </w:r>
            <w:r w:rsidRPr="00C47E0B">
              <w:rPr>
                <w:rFonts w:eastAsiaTheme="minorHAnsi"/>
                <w:b w:val="0"/>
                <w:bCs w:val="0"/>
                <w:color w:val="3333FF"/>
                <w:sz w:val="24"/>
                <w:szCs w:val="24"/>
                <w:u w:val="none"/>
                <w:lang w:val="en-IN"/>
              </w:rPr>
              <w:t xml:space="preserve"> Design Thinking applied in Business &amp; Strategic Innovation, Design Thinking principles that redefine business – Business challenges: Growth, Predictability, Change, Maintaining Relevance, Extreme competition, Standardization. Design thinking to meet corporate needs- Design thinking for Startups- Defining and testing Business Models and Business Cases- Developing &amp; testing prototypes.</w:t>
            </w:r>
          </w:p>
          <w:p w14:paraId="7DB839B0" w14:textId="77777777" w:rsidR="00C47E0B" w:rsidRPr="00C47E0B" w:rsidRDefault="00C47E0B" w:rsidP="00C47E0B">
            <w:pPr>
              <w:pStyle w:val="BodyText"/>
              <w:spacing w:line="276" w:lineRule="auto"/>
              <w:ind w:left="0" w:right="247" w:hanging="160"/>
              <w:jc w:val="both"/>
              <w:rPr>
                <w:rFonts w:eastAsiaTheme="minorHAnsi"/>
                <w:color w:val="3333FF"/>
                <w:lang w:val="en-IN" w:bidi="hi-IN"/>
              </w:rPr>
            </w:pPr>
            <w:r w:rsidRPr="00C47E0B">
              <w:rPr>
                <w:rFonts w:eastAsiaTheme="minorHAnsi"/>
                <w:color w:val="3333FF"/>
                <w:lang w:val="en-IN" w:bidi="hi-IN"/>
              </w:rPr>
              <w:t xml:space="preserve">  </w:t>
            </w:r>
            <w:r w:rsidRPr="00C47E0B">
              <w:rPr>
                <w:rFonts w:eastAsiaTheme="majorEastAsia"/>
                <w:b/>
                <w:bCs/>
                <w:color w:val="C00000"/>
                <w:lang w:bidi="hi-IN"/>
              </w:rPr>
              <w:t>Activity:</w:t>
            </w:r>
            <w:r w:rsidRPr="00C47E0B">
              <w:rPr>
                <w:rFonts w:eastAsiaTheme="minorHAnsi"/>
                <w:color w:val="3333FF"/>
                <w:lang w:val="en-IN" w:bidi="hi-IN"/>
              </w:rPr>
              <w:t xml:space="preserve"> How to market our own product, About maintenance, Reliability and plan for startup.</w:t>
            </w:r>
          </w:p>
          <w:p w14:paraId="1F8A0C9A" w14:textId="77777777" w:rsidR="00C47E0B" w:rsidRPr="00C47E0B" w:rsidRDefault="00C47E0B" w:rsidP="00C47E0B">
            <w:pPr>
              <w:spacing w:line="276" w:lineRule="auto"/>
              <w:rPr>
                <w:rFonts w:ascii="Times New Roman" w:hAnsi="Times New Roman" w:cs="Times New Roman"/>
                <w:color w:val="3333FF"/>
                <w:sz w:val="24"/>
                <w:szCs w:val="24"/>
              </w:rPr>
            </w:pPr>
          </w:p>
        </w:tc>
      </w:tr>
      <w:tr w:rsidR="00C47E0B" w:rsidRPr="00C47E0B" w14:paraId="45B24B99" w14:textId="77777777" w:rsidTr="00C47E0B">
        <w:trPr>
          <w:trHeight w:val="1505"/>
          <w:jc w:val="center"/>
        </w:trPr>
        <w:tc>
          <w:tcPr>
            <w:tcW w:w="1615" w:type="dxa"/>
            <w:tcMar>
              <w:top w:w="28" w:type="dxa"/>
              <w:left w:w="85" w:type="dxa"/>
              <w:bottom w:w="28" w:type="dxa"/>
              <w:right w:w="85" w:type="dxa"/>
            </w:tcMar>
            <w:vAlign w:val="center"/>
          </w:tcPr>
          <w:p w14:paraId="708CFFEB" w14:textId="77777777" w:rsidR="00741CE0"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lastRenderedPageBreak/>
              <w:t>Text Books</w:t>
            </w:r>
          </w:p>
          <w:p w14:paraId="695E7279" w14:textId="6C42DDCB"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 xml:space="preserve"> &amp;</w:t>
            </w:r>
          </w:p>
          <w:p w14:paraId="675A7814"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References</w:t>
            </w:r>
          </w:p>
          <w:p w14:paraId="14BD753B"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Books</w:t>
            </w:r>
          </w:p>
        </w:tc>
        <w:tc>
          <w:tcPr>
            <w:tcW w:w="8760" w:type="dxa"/>
            <w:gridSpan w:val="2"/>
            <w:tcMar>
              <w:top w:w="28" w:type="dxa"/>
              <w:left w:w="85" w:type="dxa"/>
              <w:bottom w:w="28" w:type="dxa"/>
              <w:right w:w="85" w:type="dxa"/>
            </w:tcMar>
          </w:tcPr>
          <w:p w14:paraId="4347035E" w14:textId="77777777" w:rsidR="00C47E0B" w:rsidRPr="00C47E0B" w:rsidRDefault="00C47E0B" w:rsidP="00C47E0B">
            <w:pPr>
              <w:pStyle w:val="ContentType"/>
              <w:spacing w:line="276" w:lineRule="auto"/>
              <w:jc w:val="left"/>
              <w:rPr>
                <w:rFonts w:eastAsiaTheme="majorEastAsia"/>
                <w:color w:val="C00000"/>
                <w:lang w:val="en-US"/>
              </w:rPr>
            </w:pPr>
            <w:r w:rsidRPr="00C47E0B">
              <w:rPr>
                <w:rFonts w:eastAsiaTheme="majorEastAsia"/>
                <w:color w:val="C00000"/>
                <w:lang w:val="en-US"/>
              </w:rPr>
              <w:t>TEXT BOOKS:</w:t>
            </w:r>
          </w:p>
          <w:p w14:paraId="16590A10" w14:textId="77777777" w:rsidR="00C47E0B" w:rsidRPr="00C47E0B" w:rsidRDefault="00C47E0B" w:rsidP="00C47E0B">
            <w:pPr>
              <w:pStyle w:val="Paragraph"/>
              <w:spacing w:line="276" w:lineRule="auto"/>
              <w:rPr>
                <w:color w:val="3333FF"/>
              </w:rPr>
            </w:pPr>
          </w:p>
          <w:p w14:paraId="70E3C447" w14:textId="77777777" w:rsidR="00C47E0B" w:rsidRPr="00C47E0B" w:rsidRDefault="00C47E0B" w:rsidP="00C47E0B">
            <w:pPr>
              <w:pStyle w:val="ListParagraph"/>
              <w:widowControl w:val="0"/>
              <w:numPr>
                <w:ilvl w:val="0"/>
                <w:numId w:val="34"/>
              </w:numPr>
              <w:tabs>
                <w:tab w:val="left" w:pos="921"/>
              </w:tabs>
              <w:autoSpaceDE w:val="0"/>
              <w:autoSpaceDN w:val="0"/>
              <w:spacing w:line="276" w:lineRule="auto"/>
              <w:contextualSpacing w:val="0"/>
              <w:rPr>
                <w:rFonts w:cs="Times New Roman"/>
                <w:color w:val="3333FF"/>
                <w:szCs w:val="24"/>
                <w:lang w:bidi="hi-IN"/>
              </w:rPr>
            </w:pPr>
            <w:r w:rsidRPr="00C47E0B">
              <w:rPr>
                <w:rFonts w:cs="Times New Roman"/>
                <w:color w:val="3333FF"/>
                <w:szCs w:val="24"/>
                <w:lang w:bidi="hi-IN"/>
              </w:rPr>
              <w:t>Tim Brown,Change by design, Harper Bollins (2009).</w:t>
            </w:r>
          </w:p>
          <w:p w14:paraId="6CEDC808" w14:textId="77777777" w:rsidR="00C47E0B" w:rsidRPr="00C47E0B" w:rsidRDefault="00C47E0B" w:rsidP="00C47E0B">
            <w:pPr>
              <w:numPr>
                <w:ilvl w:val="0"/>
                <w:numId w:val="34"/>
              </w:numPr>
              <w:spacing w:line="276" w:lineRule="auto"/>
              <w:contextualSpacing/>
              <w:jc w:val="both"/>
              <w:rPr>
                <w:rFonts w:ascii="Times New Roman" w:hAnsi="Times New Roman" w:cs="Times New Roman"/>
                <w:color w:val="3333FF"/>
                <w:sz w:val="24"/>
                <w:szCs w:val="24"/>
              </w:rPr>
            </w:pPr>
            <w:r w:rsidRPr="00C47E0B">
              <w:rPr>
                <w:rFonts w:ascii="Times New Roman" w:hAnsi="Times New Roman" w:cs="Times New Roman"/>
                <w:color w:val="3333FF"/>
                <w:sz w:val="24"/>
                <w:szCs w:val="24"/>
              </w:rPr>
              <w:t>Idris Mootee, Design Thinking for Strategic Innovation, 2013, John Wiley &amp; Son</w:t>
            </w:r>
          </w:p>
          <w:p w14:paraId="791FDF00" w14:textId="77777777" w:rsidR="00C47E0B" w:rsidRPr="00C47E0B" w:rsidRDefault="00C47E0B" w:rsidP="00C47E0B">
            <w:pPr>
              <w:pStyle w:val="BodyText"/>
              <w:spacing w:before="6" w:line="276" w:lineRule="auto"/>
              <w:ind w:left="0"/>
              <w:rPr>
                <w:rFonts w:eastAsiaTheme="minorHAnsi"/>
                <w:color w:val="3333FF"/>
                <w:lang w:val="en-IN" w:bidi="hi-IN"/>
              </w:rPr>
            </w:pPr>
          </w:p>
          <w:p w14:paraId="56BB0C31" w14:textId="77777777" w:rsidR="00C47E0B" w:rsidRPr="00C47E0B" w:rsidRDefault="00C47E0B" w:rsidP="00C47E0B">
            <w:pPr>
              <w:pStyle w:val="ContentType"/>
              <w:spacing w:line="276" w:lineRule="auto"/>
              <w:jc w:val="left"/>
              <w:rPr>
                <w:rFonts w:eastAsiaTheme="majorEastAsia"/>
                <w:color w:val="C00000"/>
                <w:lang w:val="en-US"/>
              </w:rPr>
            </w:pPr>
            <w:r w:rsidRPr="00C47E0B">
              <w:rPr>
                <w:rFonts w:eastAsiaTheme="majorEastAsia"/>
                <w:color w:val="C00000"/>
                <w:lang w:val="en-US"/>
              </w:rPr>
              <w:t>REFERENCE BOOKS:</w:t>
            </w:r>
          </w:p>
          <w:p w14:paraId="60CFA41E" w14:textId="77777777" w:rsidR="00C47E0B" w:rsidRPr="00C47E0B" w:rsidRDefault="00C47E0B" w:rsidP="002A6726">
            <w:pPr>
              <w:pStyle w:val="Paragraph"/>
              <w:spacing w:line="276" w:lineRule="auto"/>
              <w:rPr>
                <w:color w:val="3333FF"/>
              </w:rPr>
            </w:pPr>
          </w:p>
          <w:p w14:paraId="18D7F774" w14:textId="77777777" w:rsidR="00C47E0B" w:rsidRPr="00C47E0B" w:rsidRDefault="00C47E0B" w:rsidP="002A6726">
            <w:pPr>
              <w:pStyle w:val="ListParagraph"/>
              <w:widowControl w:val="0"/>
              <w:numPr>
                <w:ilvl w:val="0"/>
                <w:numId w:val="35"/>
              </w:numPr>
              <w:tabs>
                <w:tab w:val="left" w:pos="921"/>
              </w:tabs>
              <w:autoSpaceDE w:val="0"/>
              <w:autoSpaceDN w:val="0"/>
              <w:spacing w:line="276" w:lineRule="auto"/>
              <w:contextualSpacing w:val="0"/>
              <w:jc w:val="both"/>
              <w:rPr>
                <w:rFonts w:cs="Times New Roman"/>
                <w:color w:val="3333FF"/>
                <w:szCs w:val="24"/>
                <w:lang w:bidi="hi-IN"/>
              </w:rPr>
            </w:pPr>
            <w:r w:rsidRPr="00C47E0B">
              <w:rPr>
                <w:rFonts w:cs="Times New Roman"/>
                <w:color w:val="3333FF"/>
                <w:szCs w:val="24"/>
                <w:lang w:bidi="hi-IN"/>
              </w:rPr>
              <w:t>David Lee, Design Thinking in the Classroom, Ulysses press</w:t>
            </w:r>
          </w:p>
          <w:p w14:paraId="303CEDD7" w14:textId="77777777" w:rsidR="00C47E0B" w:rsidRPr="00C47E0B" w:rsidRDefault="00C47E0B" w:rsidP="002A6726">
            <w:pPr>
              <w:pStyle w:val="ListParagraph"/>
              <w:widowControl w:val="0"/>
              <w:numPr>
                <w:ilvl w:val="0"/>
                <w:numId w:val="35"/>
              </w:numPr>
              <w:tabs>
                <w:tab w:val="left" w:pos="921"/>
              </w:tabs>
              <w:autoSpaceDE w:val="0"/>
              <w:autoSpaceDN w:val="0"/>
              <w:spacing w:before="3" w:line="276" w:lineRule="auto"/>
              <w:contextualSpacing w:val="0"/>
              <w:jc w:val="both"/>
              <w:rPr>
                <w:rFonts w:cs="Times New Roman"/>
                <w:color w:val="3333FF"/>
                <w:szCs w:val="24"/>
                <w:lang w:bidi="hi-IN"/>
              </w:rPr>
            </w:pPr>
            <w:r w:rsidRPr="00C47E0B">
              <w:rPr>
                <w:rFonts w:cs="Times New Roman"/>
                <w:color w:val="3333FF"/>
                <w:szCs w:val="24"/>
                <w:lang w:bidi="hi-IN"/>
              </w:rPr>
              <w:t>Shrutin N Shetty, Design the Future, Norton Press</w:t>
            </w:r>
          </w:p>
          <w:p w14:paraId="2C7D1CA2" w14:textId="77777777" w:rsidR="00C47E0B" w:rsidRPr="00C47E0B" w:rsidRDefault="00C47E0B" w:rsidP="002A6726">
            <w:pPr>
              <w:pStyle w:val="ListParagraph"/>
              <w:widowControl w:val="0"/>
              <w:numPr>
                <w:ilvl w:val="0"/>
                <w:numId w:val="35"/>
              </w:numPr>
              <w:tabs>
                <w:tab w:val="left" w:pos="921"/>
              </w:tabs>
              <w:autoSpaceDE w:val="0"/>
              <w:autoSpaceDN w:val="0"/>
              <w:spacing w:line="276" w:lineRule="auto"/>
              <w:contextualSpacing w:val="0"/>
              <w:jc w:val="both"/>
              <w:rPr>
                <w:rFonts w:cs="Times New Roman"/>
                <w:color w:val="3333FF"/>
                <w:szCs w:val="24"/>
                <w:lang w:bidi="hi-IN"/>
              </w:rPr>
            </w:pPr>
            <w:r w:rsidRPr="00C47E0B">
              <w:rPr>
                <w:rFonts w:cs="Times New Roman"/>
                <w:color w:val="3333FF"/>
                <w:szCs w:val="24"/>
                <w:lang w:bidi="hi-IN"/>
              </w:rPr>
              <w:t>William Lidwell,Universal Principles of Design- Kritinaholden, Jill Butter.</w:t>
            </w:r>
          </w:p>
          <w:p w14:paraId="56C05049" w14:textId="77777777" w:rsidR="00C47E0B" w:rsidRPr="00C47E0B" w:rsidRDefault="00C47E0B" w:rsidP="002A6726">
            <w:pPr>
              <w:numPr>
                <w:ilvl w:val="0"/>
                <w:numId w:val="35"/>
              </w:numPr>
              <w:spacing w:line="276" w:lineRule="auto"/>
              <w:contextualSpacing/>
              <w:jc w:val="both"/>
              <w:rPr>
                <w:rFonts w:ascii="Times New Roman" w:hAnsi="Times New Roman" w:cs="Times New Roman"/>
                <w:color w:val="3333FF"/>
                <w:sz w:val="24"/>
                <w:szCs w:val="24"/>
              </w:rPr>
            </w:pPr>
            <w:r w:rsidRPr="00C47E0B">
              <w:rPr>
                <w:rFonts w:ascii="Times New Roman" w:hAnsi="Times New Roman" w:cs="Times New Roman"/>
                <w:color w:val="3333FF"/>
                <w:sz w:val="24"/>
                <w:szCs w:val="24"/>
              </w:rPr>
              <w:t>Chesbrough.H, The Era of Open Innovation – 2013</w:t>
            </w:r>
          </w:p>
          <w:p w14:paraId="2AD4EDC4" w14:textId="77777777" w:rsidR="00C47E0B" w:rsidRPr="00C47E0B" w:rsidRDefault="00C47E0B" w:rsidP="00C47E0B">
            <w:pPr>
              <w:spacing w:line="276" w:lineRule="auto"/>
              <w:ind w:left="720"/>
              <w:contextualSpacing/>
              <w:jc w:val="both"/>
              <w:rPr>
                <w:rFonts w:ascii="Times New Roman" w:hAnsi="Times New Roman" w:cs="Times New Roman"/>
                <w:color w:val="3333FF"/>
                <w:sz w:val="24"/>
                <w:szCs w:val="24"/>
              </w:rPr>
            </w:pPr>
          </w:p>
        </w:tc>
      </w:tr>
      <w:tr w:rsidR="00C47E0B" w:rsidRPr="00C47E0B" w14:paraId="13D1833D" w14:textId="77777777" w:rsidTr="00C47E0B">
        <w:trPr>
          <w:trHeight w:val="813"/>
          <w:jc w:val="center"/>
        </w:trPr>
        <w:tc>
          <w:tcPr>
            <w:tcW w:w="1615" w:type="dxa"/>
            <w:tcMar>
              <w:top w:w="28" w:type="dxa"/>
              <w:left w:w="85" w:type="dxa"/>
              <w:bottom w:w="28" w:type="dxa"/>
              <w:right w:w="85" w:type="dxa"/>
            </w:tcMar>
            <w:vAlign w:val="center"/>
          </w:tcPr>
          <w:p w14:paraId="640B0CCA"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E-Resources</w:t>
            </w:r>
          </w:p>
        </w:tc>
        <w:tc>
          <w:tcPr>
            <w:tcW w:w="8760" w:type="dxa"/>
            <w:gridSpan w:val="2"/>
            <w:tcMar>
              <w:top w:w="28" w:type="dxa"/>
              <w:left w:w="85" w:type="dxa"/>
              <w:bottom w:w="28" w:type="dxa"/>
              <w:right w:w="85" w:type="dxa"/>
            </w:tcMar>
          </w:tcPr>
          <w:p w14:paraId="16F683EB" w14:textId="27C94D2C" w:rsidR="00C47E0B" w:rsidRDefault="00C47E0B" w:rsidP="00C47E0B">
            <w:pPr>
              <w:pStyle w:val="Paragraph"/>
              <w:spacing w:line="276" w:lineRule="auto"/>
              <w:ind w:left="370"/>
              <w:rPr>
                <w:color w:val="3333FF"/>
              </w:rPr>
            </w:pPr>
            <w:r>
              <w:rPr>
                <w:color w:val="3333FF"/>
              </w:rPr>
              <w:t xml:space="preserve">1. </w:t>
            </w:r>
            <w:hyperlink r:id="rId9" w:history="1">
              <w:r w:rsidRPr="00C47E0B">
                <w:rPr>
                  <w:color w:val="3333FF"/>
                </w:rPr>
                <w:t>https://nptel.ac.in/courses/110/106/110106124/</w:t>
              </w:r>
            </w:hyperlink>
            <w:r w:rsidRPr="00C47E0B">
              <w:rPr>
                <w:color w:val="3333FF"/>
              </w:rPr>
              <w:t xml:space="preserve"> </w:t>
            </w:r>
          </w:p>
          <w:p w14:paraId="0A2F7C61" w14:textId="466C68DF" w:rsidR="00C47E0B" w:rsidRDefault="00C47E0B" w:rsidP="00C47E0B">
            <w:pPr>
              <w:pStyle w:val="Paragraph"/>
              <w:spacing w:line="276" w:lineRule="auto"/>
              <w:ind w:left="370"/>
              <w:rPr>
                <w:color w:val="3333FF"/>
              </w:rPr>
            </w:pPr>
            <w:r>
              <w:rPr>
                <w:color w:val="3333FF"/>
              </w:rPr>
              <w:t>2.</w:t>
            </w:r>
            <w:r w:rsidRPr="00C47E0B">
              <w:rPr>
                <w:color w:val="3333FF"/>
              </w:rPr>
              <w:t xml:space="preserve">https://nptel.ac.in/courses/109/104/109104109/ </w:t>
            </w:r>
          </w:p>
          <w:p w14:paraId="5AC35CF1" w14:textId="6ACEA02B" w:rsidR="00C47E0B" w:rsidRPr="00C47E0B" w:rsidRDefault="00C47E0B" w:rsidP="00C47E0B">
            <w:pPr>
              <w:pStyle w:val="Paragraph"/>
              <w:spacing w:line="276" w:lineRule="auto"/>
              <w:ind w:left="370"/>
              <w:rPr>
                <w:color w:val="3333FF"/>
              </w:rPr>
            </w:pPr>
            <w:r>
              <w:rPr>
                <w:color w:val="3333FF"/>
              </w:rPr>
              <w:t>3.</w:t>
            </w:r>
            <w:r w:rsidRPr="00C47E0B">
              <w:rPr>
                <w:color w:val="3333FF"/>
              </w:rPr>
              <w:t>https://swayam.gov.in/nd1_noc19_mg60/preview</w:t>
            </w:r>
          </w:p>
        </w:tc>
      </w:tr>
    </w:tbl>
    <w:p w14:paraId="67A46E09" w14:textId="77777777" w:rsidR="00C47E0B" w:rsidRPr="00C47E0B" w:rsidRDefault="00C47E0B" w:rsidP="00C47E0B">
      <w:pPr>
        <w:pStyle w:val="Paragraph"/>
        <w:spacing w:line="276" w:lineRule="auto"/>
        <w:rPr>
          <w:color w:val="3333FF"/>
        </w:rPr>
      </w:pPr>
    </w:p>
    <w:p w14:paraId="2592698A" w14:textId="77777777" w:rsidR="00C47E0B" w:rsidRPr="00C47E0B" w:rsidRDefault="00C47E0B" w:rsidP="00C47E0B">
      <w:pPr>
        <w:spacing w:line="276" w:lineRule="auto"/>
        <w:rPr>
          <w:rFonts w:ascii="Times New Roman" w:hAnsi="Times New Roman" w:cs="Times New Roman"/>
          <w:color w:val="3333FF"/>
          <w:sz w:val="24"/>
          <w:szCs w:val="24"/>
        </w:rPr>
      </w:pPr>
    </w:p>
    <w:sectPr w:rsidR="00C47E0B" w:rsidRPr="00C47E0B" w:rsidSect="002639A3">
      <w:footerReference w:type="default" r:id="rId10"/>
      <w:pgSz w:w="11906" w:h="16838" w:code="9"/>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3D9DA" w14:textId="77777777" w:rsidR="0065694A" w:rsidRDefault="0065694A" w:rsidP="00BE68A5">
      <w:pPr>
        <w:spacing w:after="0" w:line="240" w:lineRule="auto"/>
      </w:pPr>
      <w:r>
        <w:separator/>
      </w:r>
    </w:p>
  </w:endnote>
  <w:endnote w:type="continuationSeparator" w:id="0">
    <w:p w14:paraId="28F53703" w14:textId="77777777" w:rsidR="0065694A" w:rsidRDefault="0065694A"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Courier New"/>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0897"/>
      <w:docPartObj>
        <w:docPartGallery w:val="Page Numbers (Bottom of Page)"/>
        <w:docPartUnique/>
      </w:docPartObj>
    </w:sdtPr>
    <w:sdtEndPr>
      <w:rPr>
        <w:noProof/>
      </w:rPr>
    </w:sdtEndPr>
    <w:sdtContent>
      <w:p w14:paraId="7E3A995B" w14:textId="77777777" w:rsidR="001203A6" w:rsidRDefault="001203A6">
        <w:pPr>
          <w:pStyle w:val="Footer"/>
          <w:jc w:val="center"/>
        </w:pPr>
        <w:r>
          <w:fldChar w:fldCharType="begin"/>
        </w:r>
        <w:r>
          <w:instrText xml:space="preserve"> PAGE   \* MERGEFORMAT </w:instrText>
        </w:r>
        <w:r>
          <w:fldChar w:fldCharType="separate"/>
        </w:r>
        <w:r w:rsidR="00C86AE1">
          <w:rPr>
            <w:noProof/>
          </w:rPr>
          <w:t>1</w:t>
        </w:r>
        <w:r>
          <w:rPr>
            <w:noProof/>
          </w:rPr>
          <w:fldChar w:fldCharType="end"/>
        </w:r>
      </w:p>
    </w:sdtContent>
  </w:sdt>
  <w:p w14:paraId="291A3A36" w14:textId="77777777" w:rsidR="001203A6" w:rsidRDefault="001203A6"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D9ED0" w14:textId="77777777" w:rsidR="0065694A" w:rsidRDefault="0065694A" w:rsidP="00BE68A5">
      <w:pPr>
        <w:spacing w:after="0" w:line="240" w:lineRule="auto"/>
      </w:pPr>
      <w:r>
        <w:separator/>
      </w:r>
    </w:p>
  </w:footnote>
  <w:footnote w:type="continuationSeparator" w:id="0">
    <w:p w14:paraId="65D16460" w14:textId="77777777" w:rsidR="0065694A" w:rsidRDefault="0065694A" w:rsidP="00BE6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E15"/>
    <w:multiLevelType w:val="hybridMultilevel"/>
    <w:tmpl w:val="50FAE380"/>
    <w:lvl w:ilvl="0" w:tplc="298097E4">
      <w:start w:val="1"/>
      <w:numFmt w:val="decimal"/>
      <w:lvlText w:val="%1."/>
      <w:lvlJc w:val="left"/>
      <w:pPr>
        <w:ind w:left="1440" w:hanging="360"/>
      </w:pPr>
      <w:rPr>
        <w:color w:val="5B9BD5" w:themeColor="accent5"/>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13A60"/>
    <w:multiLevelType w:val="hybridMultilevel"/>
    <w:tmpl w:val="906C0A40"/>
    <w:lvl w:ilvl="0" w:tplc="7958B094">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
    <w:nsid w:val="0B8474C3"/>
    <w:multiLevelType w:val="hybridMultilevel"/>
    <w:tmpl w:val="7682F716"/>
    <w:lvl w:ilvl="0" w:tplc="92A2E67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0CBAA13C">
      <w:numFmt w:val="bullet"/>
      <w:lvlText w:val="•"/>
      <w:lvlJc w:val="left"/>
      <w:pPr>
        <w:ind w:left="1774" w:hanging="361"/>
      </w:pPr>
      <w:rPr>
        <w:rFonts w:hint="default"/>
        <w:lang w:val="en-US" w:eastAsia="en-US" w:bidi="ar-SA"/>
      </w:rPr>
    </w:lvl>
    <w:lvl w:ilvl="2" w:tplc="1242F5A2">
      <w:numFmt w:val="bullet"/>
      <w:lvlText w:val="•"/>
      <w:lvlJc w:val="left"/>
      <w:pPr>
        <w:ind w:left="2629" w:hanging="361"/>
      </w:pPr>
      <w:rPr>
        <w:rFonts w:hint="default"/>
        <w:lang w:val="en-US" w:eastAsia="en-US" w:bidi="ar-SA"/>
      </w:rPr>
    </w:lvl>
    <w:lvl w:ilvl="3" w:tplc="F4D2C748">
      <w:numFmt w:val="bullet"/>
      <w:lvlText w:val="•"/>
      <w:lvlJc w:val="left"/>
      <w:pPr>
        <w:ind w:left="3484" w:hanging="361"/>
      </w:pPr>
      <w:rPr>
        <w:rFonts w:hint="default"/>
        <w:lang w:val="en-US" w:eastAsia="en-US" w:bidi="ar-SA"/>
      </w:rPr>
    </w:lvl>
    <w:lvl w:ilvl="4" w:tplc="8BAA6DF2">
      <w:numFmt w:val="bullet"/>
      <w:lvlText w:val="•"/>
      <w:lvlJc w:val="left"/>
      <w:pPr>
        <w:ind w:left="4339" w:hanging="361"/>
      </w:pPr>
      <w:rPr>
        <w:rFonts w:hint="default"/>
        <w:lang w:val="en-US" w:eastAsia="en-US" w:bidi="ar-SA"/>
      </w:rPr>
    </w:lvl>
    <w:lvl w:ilvl="5" w:tplc="40263FB8">
      <w:numFmt w:val="bullet"/>
      <w:lvlText w:val="•"/>
      <w:lvlJc w:val="left"/>
      <w:pPr>
        <w:ind w:left="5194" w:hanging="361"/>
      </w:pPr>
      <w:rPr>
        <w:rFonts w:hint="default"/>
        <w:lang w:val="en-US" w:eastAsia="en-US" w:bidi="ar-SA"/>
      </w:rPr>
    </w:lvl>
    <w:lvl w:ilvl="6" w:tplc="BF4A0D7E">
      <w:numFmt w:val="bullet"/>
      <w:lvlText w:val="•"/>
      <w:lvlJc w:val="left"/>
      <w:pPr>
        <w:ind w:left="6049" w:hanging="361"/>
      </w:pPr>
      <w:rPr>
        <w:rFonts w:hint="default"/>
        <w:lang w:val="en-US" w:eastAsia="en-US" w:bidi="ar-SA"/>
      </w:rPr>
    </w:lvl>
    <w:lvl w:ilvl="7" w:tplc="195E6E3A">
      <w:numFmt w:val="bullet"/>
      <w:lvlText w:val="•"/>
      <w:lvlJc w:val="left"/>
      <w:pPr>
        <w:ind w:left="6904" w:hanging="361"/>
      </w:pPr>
      <w:rPr>
        <w:rFonts w:hint="default"/>
        <w:lang w:val="en-US" w:eastAsia="en-US" w:bidi="ar-SA"/>
      </w:rPr>
    </w:lvl>
    <w:lvl w:ilvl="8" w:tplc="082A744A">
      <w:numFmt w:val="bullet"/>
      <w:lvlText w:val="•"/>
      <w:lvlJc w:val="left"/>
      <w:pPr>
        <w:ind w:left="7759" w:hanging="361"/>
      </w:pPr>
      <w:rPr>
        <w:rFonts w:hint="default"/>
        <w:lang w:val="en-US" w:eastAsia="en-US" w:bidi="ar-SA"/>
      </w:rPr>
    </w:lvl>
  </w:abstractNum>
  <w:abstractNum w:abstractNumId="4">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E1A2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AE706B"/>
    <w:multiLevelType w:val="hybridMultilevel"/>
    <w:tmpl w:val="24C6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C275664"/>
    <w:multiLevelType w:val="hybridMultilevel"/>
    <w:tmpl w:val="F922196A"/>
    <w:lvl w:ilvl="0" w:tplc="538238F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DC74DA14">
      <w:numFmt w:val="bullet"/>
      <w:lvlText w:val="•"/>
      <w:lvlJc w:val="left"/>
      <w:pPr>
        <w:ind w:left="1774" w:hanging="361"/>
      </w:pPr>
      <w:rPr>
        <w:rFonts w:hint="default"/>
        <w:lang w:val="en-US" w:eastAsia="en-US" w:bidi="ar-SA"/>
      </w:rPr>
    </w:lvl>
    <w:lvl w:ilvl="2" w:tplc="B43E445C">
      <w:numFmt w:val="bullet"/>
      <w:lvlText w:val="•"/>
      <w:lvlJc w:val="left"/>
      <w:pPr>
        <w:ind w:left="2629" w:hanging="361"/>
      </w:pPr>
      <w:rPr>
        <w:rFonts w:hint="default"/>
        <w:lang w:val="en-US" w:eastAsia="en-US" w:bidi="ar-SA"/>
      </w:rPr>
    </w:lvl>
    <w:lvl w:ilvl="3" w:tplc="E6946DF8">
      <w:numFmt w:val="bullet"/>
      <w:lvlText w:val="•"/>
      <w:lvlJc w:val="left"/>
      <w:pPr>
        <w:ind w:left="3484" w:hanging="361"/>
      </w:pPr>
      <w:rPr>
        <w:rFonts w:hint="default"/>
        <w:lang w:val="en-US" w:eastAsia="en-US" w:bidi="ar-SA"/>
      </w:rPr>
    </w:lvl>
    <w:lvl w:ilvl="4" w:tplc="24AC3312">
      <w:numFmt w:val="bullet"/>
      <w:lvlText w:val="•"/>
      <w:lvlJc w:val="left"/>
      <w:pPr>
        <w:ind w:left="4339" w:hanging="361"/>
      </w:pPr>
      <w:rPr>
        <w:rFonts w:hint="default"/>
        <w:lang w:val="en-US" w:eastAsia="en-US" w:bidi="ar-SA"/>
      </w:rPr>
    </w:lvl>
    <w:lvl w:ilvl="5" w:tplc="901AA256">
      <w:numFmt w:val="bullet"/>
      <w:lvlText w:val="•"/>
      <w:lvlJc w:val="left"/>
      <w:pPr>
        <w:ind w:left="5194" w:hanging="361"/>
      </w:pPr>
      <w:rPr>
        <w:rFonts w:hint="default"/>
        <w:lang w:val="en-US" w:eastAsia="en-US" w:bidi="ar-SA"/>
      </w:rPr>
    </w:lvl>
    <w:lvl w:ilvl="6" w:tplc="5C6C1BAA">
      <w:numFmt w:val="bullet"/>
      <w:lvlText w:val="•"/>
      <w:lvlJc w:val="left"/>
      <w:pPr>
        <w:ind w:left="6049" w:hanging="361"/>
      </w:pPr>
      <w:rPr>
        <w:rFonts w:hint="default"/>
        <w:lang w:val="en-US" w:eastAsia="en-US" w:bidi="ar-SA"/>
      </w:rPr>
    </w:lvl>
    <w:lvl w:ilvl="7" w:tplc="A956EABA">
      <w:numFmt w:val="bullet"/>
      <w:lvlText w:val="•"/>
      <w:lvlJc w:val="left"/>
      <w:pPr>
        <w:ind w:left="6904" w:hanging="361"/>
      </w:pPr>
      <w:rPr>
        <w:rFonts w:hint="default"/>
        <w:lang w:val="en-US" w:eastAsia="en-US" w:bidi="ar-SA"/>
      </w:rPr>
    </w:lvl>
    <w:lvl w:ilvl="8" w:tplc="5FA490A2">
      <w:numFmt w:val="bullet"/>
      <w:lvlText w:val="•"/>
      <w:lvlJc w:val="left"/>
      <w:pPr>
        <w:ind w:left="7759" w:hanging="361"/>
      </w:pPr>
      <w:rPr>
        <w:rFonts w:hint="default"/>
        <w:lang w:val="en-US" w:eastAsia="en-US" w:bidi="ar-SA"/>
      </w:rPr>
    </w:lvl>
  </w:abstractNum>
  <w:abstractNum w:abstractNumId="19">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1">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6">
    <w:nsid w:val="52647F68"/>
    <w:multiLevelType w:val="hybridMultilevel"/>
    <w:tmpl w:val="9F5AD4A2"/>
    <w:lvl w:ilvl="0" w:tplc="8F6246E8">
      <w:start w:val="1"/>
      <w:numFmt w:val="decimal"/>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27">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8806BEA"/>
    <w:multiLevelType w:val="hybridMultilevel"/>
    <w:tmpl w:val="05B8CA90"/>
    <w:lvl w:ilvl="0" w:tplc="4009000F">
      <w:start w:val="1"/>
      <w:numFmt w:val="decimal"/>
      <w:lvlText w:val="%1."/>
      <w:lvlJc w:val="left"/>
      <w:pPr>
        <w:ind w:left="921" w:hanging="361"/>
      </w:pPr>
      <w:rPr>
        <w:rFonts w:hint="default"/>
        <w:w w:val="100"/>
        <w:sz w:val="24"/>
        <w:szCs w:val="24"/>
        <w:lang w:val="en-US" w:eastAsia="en-US" w:bidi="ar-SA"/>
      </w:rPr>
    </w:lvl>
    <w:lvl w:ilvl="1" w:tplc="073C073C">
      <w:numFmt w:val="bullet"/>
      <w:lvlText w:val="•"/>
      <w:lvlJc w:val="left"/>
      <w:pPr>
        <w:ind w:left="1774" w:hanging="361"/>
      </w:pPr>
      <w:rPr>
        <w:rFonts w:hint="default"/>
        <w:lang w:val="en-US" w:eastAsia="en-US" w:bidi="ar-SA"/>
      </w:rPr>
    </w:lvl>
    <w:lvl w:ilvl="2" w:tplc="E60E3C6A">
      <w:numFmt w:val="bullet"/>
      <w:lvlText w:val="•"/>
      <w:lvlJc w:val="left"/>
      <w:pPr>
        <w:ind w:left="2629" w:hanging="361"/>
      </w:pPr>
      <w:rPr>
        <w:rFonts w:hint="default"/>
        <w:lang w:val="en-US" w:eastAsia="en-US" w:bidi="ar-SA"/>
      </w:rPr>
    </w:lvl>
    <w:lvl w:ilvl="3" w:tplc="2A324DC8">
      <w:numFmt w:val="bullet"/>
      <w:lvlText w:val="•"/>
      <w:lvlJc w:val="left"/>
      <w:pPr>
        <w:ind w:left="3484" w:hanging="361"/>
      </w:pPr>
      <w:rPr>
        <w:rFonts w:hint="default"/>
        <w:lang w:val="en-US" w:eastAsia="en-US" w:bidi="ar-SA"/>
      </w:rPr>
    </w:lvl>
    <w:lvl w:ilvl="4" w:tplc="70EEC980">
      <w:numFmt w:val="bullet"/>
      <w:lvlText w:val="•"/>
      <w:lvlJc w:val="left"/>
      <w:pPr>
        <w:ind w:left="4339" w:hanging="361"/>
      </w:pPr>
      <w:rPr>
        <w:rFonts w:hint="default"/>
        <w:lang w:val="en-US" w:eastAsia="en-US" w:bidi="ar-SA"/>
      </w:rPr>
    </w:lvl>
    <w:lvl w:ilvl="5" w:tplc="C2921238">
      <w:numFmt w:val="bullet"/>
      <w:lvlText w:val="•"/>
      <w:lvlJc w:val="left"/>
      <w:pPr>
        <w:ind w:left="5194" w:hanging="361"/>
      </w:pPr>
      <w:rPr>
        <w:rFonts w:hint="default"/>
        <w:lang w:val="en-US" w:eastAsia="en-US" w:bidi="ar-SA"/>
      </w:rPr>
    </w:lvl>
    <w:lvl w:ilvl="6" w:tplc="3D56919C">
      <w:numFmt w:val="bullet"/>
      <w:lvlText w:val="•"/>
      <w:lvlJc w:val="left"/>
      <w:pPr>
        <w:ind w:left="6049" w:hanging="361"/>
      </w:pPr>
      <w:rPr>
        <w:rFonts w:hint="default"/>
        <w:lang w:val="en-US" w:eastAsia="en-US" w:bidi="ar-SA"/>
      </w:rPr>
    </w:lvl>
    <w:lvl w:ilvl="7" w:tplc="81CE3684">
      <w:numFmt w:val="bullet"/>
      <w:lvlText w:val="•"/>
      <w:lvlJc w:val="left"/>
      <w:pPr>
        <w:ind w:left="6904" w:hanging="361"/>
      </w:pPr>
      <w:rPr>
        <w:rFonts w:hint="default"/>
        <w:lang w:val="en-US" w:eastAsia="en-US" w:bidi="ar-SA"/>
      </w:rPr>
    </w:lvl>
    <w:lvl w:ilvl="8" w:tplc="BC105984">
      <w:numFmt w:val="bullet"/>
      <w:lvlText w:val="•"/>
      <w:lvlJc w:val="left"/>
      <w:pPr>
        <w:ind w:left="7759" w:hanging="361"/>
      </w:pPr>
      <w:rPr>
        <w:rFonts w:hint="default"/>
        <w:lang w:val="en-US" w:eastAsia="en-US" w:bidi="ar-SA"/>
      </w:rPr>
    </w:lvl>
  </w:abstractNum>
  <w:abstractNum w:abstractNumId="31">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2">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9035E37"/>
    <w:multiLevelType w:val="hybridMultilevel"/>
    <w:tmpl w:val="40685DF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8">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EDB29B4"/>
    <w:multiLevelType w:val="hybridMultilevel"/>
    <w:tmpl w:val="629C8626"/>
    <w:lvl w:ilvl="0" w:tplc="40090001">
      <w:start w:val="1"/>
      <w:numFmt w:val="bullet"/>
      <w:lvlText w:val=""/>
      <w:lvlJc w:val="left"/>
      <w:pPr>
        <w:ind w:left="782" w:hanging="360"/>
      </w:pPr>
      <w:rPr>
        <w:rFonts w:ascii="Symbol" w:hAnsi="Symbol" w:hint="default"/>
      </w:rPr>
    </w:lvl>
    <w:lvl w:ilvl="1" w:tplc="40090003" w:tentative="1">
      <w:start w:val="1"/>
      <w:numFmt w:val="bullet"/>
      <w:lvlText w:val="o"/>
      <w:lvlJc w:val="left"/>
      <w:pPr>
        <w:ind w:left="1502" w:hanging="360"/>
      </w:pPr>
      <w:rPr>
        <w:rFonts w:ascii="Courier New" w:hAnsi="Courier New" w:cs="Courier New" w:hint="default"/>
      </w:rPr>
    </w:lvl>
    <w:lvl w:ilvl="2" w:tplc="40090005" w:tentative="1">
      <w:start w:val="1"/>
      <w:numFmt w:val="bullet"/>
      <w:lvlText w:val=""/>
      <w:lvlJc w:val="left"/>
      <w:pPr>
        <w:ind w:left="2222" w:hanging="360"/>
      </w:pPr>
      <w:rPr>
        <w:rFonts w:ascii="Wingdings" w:hAnsi="Wingdings" w:hint="default"/>
      </w:rPr>
    </w:lvl>
    <w:lvl w:ilvl="3" w:tplc="40090001" w:tentative="1">
      <w:start w:val="1"/>
      <w:numFmt w:val="bullet"/>
      <w:lvlText w:val=""/>
      <w:lvlJc w:val="left"/>
      <w:pPr>
        <w:ind w:left="2942" w:hanging="360"/>
      </w:pPr>
      <w:rPr>
        <w:rFonts w:ascii="Symbol" w:hAnsi="Symbol" w:hint="default"/>
      </w:rPr>
    </w:lvl>
    <w:lvl w:ilvl="4" w:tplc="40090003" w:tentative="1">
      <w:start w:val="1"/>
      <w:numFmt w:val="bullet"/>
      <w:lvlText w:val="o"/>
      <w:lvlJc w:val="left"/>
      <w:pPr>
        <w:ind w:left="3662" w:hanging="360"/>
      </w:pPr>
      <w:rPr>
        <w:rFonts w:ascii="Courier New" w:hAnsi="Courier New" w:cs="Courier New" w:hint="default"/>
      </w:rPr>
    </w:lvl>
    <w:lvl w:ilvl="5" w:tplc="40090005" w:tentative="1">
      <w:start w:val="1"/>
      <w:numFmt w:val="bullet"/>
      <w:lvlText w:val=""/>
      <w:lvlJc w:val="left"/>
      <w:pPr>
        <w:ind w:left="4382" w:hanging="360"/>
      </w:pPr>
      <w:rPr>
        <w:rFonts w:ascii="Wingdings" w:hAnsi="Wingdings" w:hint="default"/>
      </w:rPr>
    </w:lvl>
    <w:lvl w:ilvl="6" w:tplc="40090001" w:tentative="1">
      <w:start w:val="1"/>
      <w:numFmt w:val="bullet"/>
      <w:lvlText w:val=""/>
      <w:lvlJc w:val="left"/>
      <w:pPr>
        <w:ind w:left="5102" w:hanging="360"/>
      </w:pPr>
      <w:rPr>
        <w:rFonts w:ascii="Symbol" w:hAnsi="Symbol" w:hint="default"/>
      </w:rPr>
    </w:lvl>
    <w:lvl w:ilvl="7" w:tplc="40090003" w:tentative="1">
      <w:start w:val="1"/>
      <w:numFmt w:val="bullet"/>
      <w:lvlText w:val="o"/>
      <w:lvlJc w:val="left"/>
      <w:pPr>
        <w:ind w:left="5822" w:hanging="360"/>
      </w:pPr>
      <w:rPr>
        <w:rFonts w:ascii="Courier New" w:hAnsi="Courier New" w:cs="Courier New" w:hint="default"/>
      </w:rPr>
    </w:lvl>
    <w:lvl w:ilvl="8" w:tplc="40090005" w:tentative="1">
      <w:start w:val="1"/>
      <w:numFmt w:val="bullet"/>
      <w:lvlText w:val=""/>
      <w:lvlJc w:val="left"/>
      <w:pPr>
        <w:ind w:left="6542" w:hanging="360"/>
      </w:pPr>
      <w:rPr>
        <w:rFonts w:ascii="Wingdings" w:hAnsi="Wingdings" w:hint="default"/>
      </w:rPr>
    </w:lvl>
  </w:abstractNum>
  <w:abstractNum w:abstractNumId="4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5"/>
  </w:num>
  <w:num w:numId="3">
    <w:abstractNumId w:val="17"/>
  </w:num>
  <w:num w:numId="4">
    <w:abstractNumId w:val="35"/>
  </w:num>
  <w:num w:numId="5">
    <w:abstractNumId w:val="23"/>
  </w:num>
  <w:num w:numId="6">
    <w:abstractNumId w:val="40"/>
  </w:num>
  <w:num w:numId="7">
    <w:abstractNumId w:val="22"/>
  </w:num>
  <w:num w:numId="8">
    <w:abstractNumId w:val="21"/>
  </w:num>
  <w:num w:numId="9">
    <w:abstractNumId w:val="27"/>
  </w:num>
  <w:num w:numId="10">
    <w:abstractNumId w:val="5"/>
  </w:num>
  <w:num w:numId="11">
    <w:abstractNumId w:val="6"/>
  </w:num>
  <w:num w:numId="12">
    <w:abstractNumId w:val="4"/>
  </w:num>
  <w:num w:numId="13">
    <w:abstractNumId w:val="13"/>
  </w:num>
  <w:num w:numId="14">
    <w:abstractNumId w:val="11"/>
  </w:num>
  <w:num w:numId="15">
    <w:abstractNumId w:val="36"/>
  </w:num>
  <w:num w:numId="16">
    <w:abstractNumId w:val="28"/>
  </w:num>
  <w:num w:numId="17">
    <w:abstractNumId w:val="29"/>
  </w:num>
  <w:num w:numId="18">
    <w:abstractNumId w:val="19"/>
  </w:num>
  <w:num w:numId="19">
    <w:abstractNumId w:val="10"/>
  </w:num>
  <w:num w:numId="20">
    <w:abstractNumId w:val="38"/>
  </w:num>
  <w:num w:numId="21">
    <w:abstractNumId w:val="7"/>
  </w:num>
  <w:num w:numId="22">
    <w:abstractNumId w:val="33"/>
  </w:num>
  <w:num w:numId="23">
    <w:abstractNumId w:val="1"/>
  </w:num>
  <w:num w:numId="24">
    <w:abstractNumId w:val="24"/>
  </w:num>
  <w:num w:numId="25">
    <w:abstractNumId w:val="34"/>
  </w:num>
  <w:num w:numId="26">
    <w:abstractNumId w:val="12"/>
  </w:num>
  <w:num w:numId="27">
    <w:abstractNumId w:val="9"/>
  </w:num>
  <w:num w:numId="28">
    <w:abstractNumId w:val="30"/>
  </w:num>
  <w:num w:numId="29">
    <w:abstractNumId w:val="3"/>
  </w:num>
  <w:num w:numId="30">
    <w:abstractNumId w:val="18"/>
  </w:num>
  <w:num w:numId="31">
    <w:abstractNumId w:val="0"/>
  </w:num>
  <w:num w:numId="32">
    <w:abstractNumId w:val="14"/>
  </w:num>
  <w:num w:numId="33">
    <w:abstractNumId w:val="2"/>
  </w:num>
  <w:num w:numId="34">
    <w:abstractNumId w:val="8"/>
  </w:num>
  <w:num w:numId="35">
    <w:abstractNumId w:val="16"/>
  </w:num>
  <w:num w:numId="36">
    <w:abstractNumId w:val="25"/>
  </w:num>
  <w:num w:numId="37">
    <w:abstractNumId w:val="31"/>
  </w:num>
  <w:num w:numId="38">
    <w:abstractNumId w:val="20"/>
  </w:num>
  <w:num w:numId="39">
    <w:abstractNumId w:val="39"/>
  </w:num>
  <w:num w:numId="40">
    <w:abstractNumId w:val="26"/>
  </w:num>
  <w:num w:numId="41">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580A"/>
    <w:rsid w:val="00026077"/>
    <w:rsid w:val="00027C8A"/>
    <w:rsid w:val="00030F49"/>
    <w:rsid w:val="000472C7"/>
    <w:rsid w:val="00053F4E"/>
    <w:rsid w:val="0006172C"/>
    <w:rsid w:val="000675CE"/>
    <w:rsid w:val="00071C7E"/>
    <w:rsid w:val="00083AD3"/>
    <w:rsid w:val="00090386"/>
    <w:rsid w:val="00091C38"/>
    <w:rsid w:val="000933FD"/>
    <w:rsid w:val="000A1D34"/>
    <w:rsid w:val="000A71FA"/>
    <w:rsid w:val="000A7A56"/>
    <w:rsid w:val="000B169E"/>
    <w:rsid w:val="000B2C2B"/>
    <w:rsid w:val="000B7DDE"/>
    <w:rsid w:val="000C55D7"/>
    <w:rsid w:val="000C61F5"/>
    <w:rsid w:val="000C7E03"/>
    <w:rsid w:val="000D21B1"/>
    <w:rsid w:val="000D4074"/>
    <w:rsid w:val="000E0136"/>
    <w:rsid w:val="000E4033"/>
    <w:rsid w:val="000E49C6"/>
    <w:rsid w:val="000E69FB"/>
    <w:rsid w:val="000E7168"/>
    <w:rsid w:val="000E7FAF"/>
    <w:rsid w:val="000F2E1D"/>
    <w:rsid w:val="000F2EA7"/>
    <w:rsid w:val="000F7A5C"/>
    <w:rsid w:val="00104686"/>
    <w:rsid w:val="00112C48"/>
    <w:rsid w:val="00113E03"/>
    <w:rsid w:val="001203A6"/>
    <w:rsid w:val="00124F02"/>
    <w:rsid w:val="00126892"/>
    <w:rsid w:val="00127939"/>
    <w:rsid w:val="00127F30"/>
    <w:rsid w:val="00130BEC"/>
    <w:rsid w:val="001352FD"/>
    <w:rsid w:val="00136B1F"/>
    <w:rsid w:val="00142066"/>
    <w:rsid w:val="00146415"/>
    <w:rsid w:val="001520A9"/>
    <w:rsid w:val="00161B01"/>
    <w:rsid w:val="0018039A"/>
    <w:rsid w:val="00184C31"/>
    <w:rsid w:val="0019108D"/>
    <w:rsid w:val="00193224"/>
    <w:rsid w:val="00194A94"/>
    <w:rsid w:val="00194CB9"/>
    <w:rsid w:val="001B377E"/>
    <w:rsid w:val="001B6713"/>
    <w:rsid w:val="001C068D"/>
    <w:rsid w:val="001C2641"/>
    <w:rsid w:val="001C4B94"/>
    <w:rsid w:val="001C4C48"/>
    <w:rsid w:val="001C5128"/>
    <w:rsid w:val="001D57A2"/>
    <w:rsid w:val="001D618E"/>
    <w:rsid w:val="001E3955"/>
    <w:rsid w:val="001E4261"/>
    <w:rsid w:val="001E5B5F"/>
    <w:rsid w:val="001F157E"/>
    <w:rsid w:val="001F41B3"/>
    <w:rsid w:val="001F7AE8"/>
    <w:rsid w:val="001F7FA6"/>
    <w:rsid w:val="00201759"/>
    <w:rsid w:val="002110B4"/>
    <w:rsid w:val="002158C7"/>
    <w:rsid w:val="00216775"/>
    <w:rsid w:val="00227125"/>
    <w:rsid w:val="00230614"/>
    <w:rsid w:val="00230DD4"/>
    <w:rsid w:val="002333E9"/>
    <w:rsid w:val="0023683A"/>
    <w:rsid w:val="0024449F"/>
    <w:rsid w:val="002444B7"/>
    <w:rsid w:val="00244AC9"/>
    <w:rsid w:val="002479C6"/>
    <w:rsid w:val="00255911"/>
    <w:rsid w:val="00256734"/>
    <w:rsid w:val="00260098"/>
    <w:rsid w:val="00260DB8"/>
    <w:rsid w:val="002639A3"/>
    <w:rsid w:val="0027027A"/>
    <w:rsid w:val="00271004"/>
    <w:rsid w:val="0027160A"/>
    <w:rsid w:val="00272304"/>
    <w:rsid w:val="00272FAF"/>
    <w:rsid w:val="0028330E"/>
    <w:rsid w:val="00285A64"/>
    <w:rsid w:val="00286DCE"/>
    <w:rsid w:val="00291A2E"/>
    <w:rsid w:val="00292457"/>
    <w:rsid w:val="00292A93"/>
    <w:rsid w:val="00294A5A"/>
    <w:rsid w:val="00294D29"/>
    <w:rsid w:val="002959E9"/>
    <w:rsid w:val="002A0B68"/>
    <w:rsid w:val="002A2014"/>
    <w:rsid w:val="002A2923"/>
    <w:rsid w:val="002A6726"/>
    <w:rsid w:val="002A79C9"/>
    <w:rsid w:val="002B5B2C"/>
    <w:rsid w:val="002B7591"/>
    <w:rsid w:val="002C0641"/>
    <w:rsid w:val="002C0B8E"/>
    <w:rsid w:val="002C1483"/>
    <w:rsid w:val="002C369C"/>
    <w:rsid w:val="002D1444"/>
    <w:rsid w:val="002E2224"/>
    <w:rsid w:val="002F0CBD"/>
    <w:rsid w:val="002F2D61"/>
    <w:rsid w:val="002F6214"/>
    <w:rsid w:val="002F62AD"/>
    <w:rsid w:val="002F7B41"/>
    <w:rsid w:val="002F7E91"/>
    <w:rsid w:val="0031652F"/>
    <w:rsid w:val="00322D27"/>
    <w:rsid w:val="0032330A"/>
    <w:rsid w:val="00323F2D"/>
    <w:rsid w:val="003250A6"/>
    <w:rsid w:val="00330939"/>
    <w:rsid w:val="00330FF0"/>
    <w:rsid w:val="00332720"/>
    <w:rsid w:val="00334B83"/>
    <w:rsid w:val="003357C7"/>
    <w:rsid w:val="00341671"/>
    <w:rsid w:val="003474CF"/>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B6738"/>
    <w:rsid w:val="003C2A6A"/>
    <w:rsid w:val="003C5C44"/>
    <w:rsid w:val="003C79AC"/>
    <w:rsid w:val="003D172D"/>
    <w:rsid w:val="003D60FE"/>
    <w:rsid w:val="003E3394"/>
    <w:rsid w:val="003F2DD4"/>
    <w:rsid w:val="00407941"/>
    <w:rsid w:val="00411505"/>
    <w:rsid w:val="00414996"/>
    <w:rsid w:val="004238EB"/>
    <w:rsid w:val="00426FCE"/>
    <w:rsid w:val="00435B93"/>
    <w:rsid w:val="00441DFB"/>
    <w:rsid w:val="00446A4F"/>
    <w:rsid w:val="00472A33"/>
    <w:rsid w:val="004753A9"/>
    <w:rsid w:val="00475FE6"/>
    <w:rsid w:val="00480153"/>
    <w:rsid w:val="0048183B"/>
    <w:rsid w:val="00485F55"/>
    <w:rsid w:val="00492AC8"/>
    <w:rsid w:val="00496E36"/>
    <w:rsid w:val="00497219"/>
    <w:rsid w:val="004A0CEF"/>
    <w:rsid w:val="004A3A2E"/>
    <w:rsid w:val="004B2967"/>
    <w:rsid w:val="004B5904"/>
    <w:rsid w:val="004C41A7"/>
    <w:rsid w:val="004C441E"/>
    <w:rsid w:val="004E0265"/>
    <w:rsid w:val="004E441C"/>
    <w:rsid w:val="004F1BC7"/>
    <w:rsid w:val="004F61FB"/>
    <w:rsid w:val="0051082E"/>
    <w:rsid w:val="00514185"/>
    <w:rsid w:val="00514DF3"/>
    <w:rsid w:val="00515407"/>
    <w:rsid w:val="00516E70"/>
    <w:rsid w:val="0052105D"/>
    <w:rsid w:val="005273E5"/>
    <w:rsid w:val="0053422C"/>
    <w:rsid w:val="00534808"/>
    <w:rsid w:val="005363E7"/>
    <w:rsid w:val="00536E1C"/>
    <w:rsid w:val="00540B7A"/>
    <w:rsid w:val="0054181D"/>
    <w:rsid w:val="0054345D"/>
    <w:rsid w:val="00543BF1"/>
    <w:rsid w:val="005450B3"/>
    <w:rsid w:val="00546767"/>
    <w:rsid w:val="00561B12"/>
    <w:rsid w:val="00577D1F"/>
    <w:rsid w:val="00586347"/>
    <w:rsid w:val="00587418"/>
    <w:rsid w:val="005929FC"/>
    <w:rsid w:val="00595402"/>
    <w:rsid w:val="005A0454"/>
    <w:rsid w:val="005A48A6"/>
    <w:rsid w:val="005B183E"/>
    <w:rsid w:val="005B3593"/>
    <w:rsid w:val="005B3760"/>
    <w:rsid w:val="005B490D"/>
    <w:rsid w:val="005B4F62"/>
    <w:rsid w:val="005C1646"/>
    <w:rsid w:val="005C4539"/>
    <w:rsid w:val="005D4F95"/>
    <w:rsid w:val="005E41BE"/>
    <w:rsid w:val="005E673D"/>
    <w:rsid w:val="005E6BAB"/>
    <w:rsid w:val="005F10E5"/>
    <w:rsid w:val="005F348B"/>
    <w:rsid w:val="005F3A11"/>
    <w:rsid w:val="005F7AA2"/>
    <w:rsid w:val="00601E0A"/>
    <w:rsid w:val="00602356"/>
    <w:rsid w:val="006036E3"/>
    <w:rsid w:val="00607106"/>
    <w:rsid w:val="006137B2"/>
    <w:rsid w:val="006169B8"/>
    <w:rsid w:val="006205C9"/>
    <w:rsid w:val="0062523A"/>
    <w:rsid w:val="006278E3"/>
    <w:rsid w:val="00630E2B"/>
    <w:rsid w:val="006354BA"/>
    <w:rsid w:val="00635E99"/>
    <w:rsid w:val="006438B9"/>
    <w:rsid w:val="0064450F"/>
    <w:rsid w:val="006540E8"/>
    <w:rsid w:val="0065694A"/>
    <w:rsid w:val="00656B08"/>
    <w:rsid w:val="00660614"/>
    <w:rsid w:val="0066424B"/>
    <w:rsid w:val="00667024"/>
    <w:rsid w:val="0067093D"/>
    <w:rsid w:val="00671407"/>
    <w:rsid w:val="00674210"/>
    <w:rsid w:val="0068063A"/>
    <w:rsid w:val="006821D9"/>
    <w:rsid w:val="00685EE1"/>
    <w:rsid w:val="00691D0B"/>
    <w:rsid w:val="00692C8F"/>
    <w:rsid w:val="006931D0"/>
    <w:rsid w:val="00694F0D"/>
    <w:rsid w:val="00695C89"/>
    <w:rsid w:val="006A36FF"/>
    <w:rsid w:val="006A3F91"/>
    <w:rsid w:val="006A4970"/>
    <w:rsid w:val="006A6361"/>
    <w:rsid w:val="006B1BC6"/>
    <w:rsid w:val="006B43A2"/>
    <w:rsid w:val="006D0526"/>
    <w:rsid w:val="006D2079"/>
    <w:rsid w:val="006D76CC"/>
    <w:rsid w:val="006E26C6"/>
    <w:rsid w:val="0070107C"/>
    <w:rsid w:val="007032EB"/>
    <w:rsid w:val="00703C55"/>
    <w:rsid w:val="0070728A"/>
    <w:rsid w:val="00707DCB"/>
    <w:rsid w:val="00707E92"/>
    <w:rsid w:val="007110D5"/>
    <w:rsid w:val="007140CC"/>
    <w:rsid w:val="00715B11"/>
    <w:rsid w:val="0072174D"/>
    <w:rsid w:val="00722E89"/>
    <w:rsid w:val="00726C14"/>
    <w:rsid w:val="00733BEB"/>
    <w:rsid w:val="00734A6F"/>
    <w:rsid w:val="00740772"/>
    <w:rsid w:val="00741CE0"/>
    <w:rsid w:val="0074366F"/>
    <w:rsid w:val="0074493F"/>
    <w:rsid w:val="00750255"/>
    <w:rsid w:val="00753570"/>
    <w:rsid w:val="007543D6"/>
    <w:rsid w:val="00760335"/>
    <w:rsid w:val="00761748"/>
    <w:rsid w:val="00762058"/>
    <w:rsid w:val="007700DE"/>
    <w:rsid w:val="00771832"/>
    <w:rsid w:val="00772A56"/>
    <w:rsid w:val="00773677"/>
    <w:rsid w:val="00776768"/>
    <w:rsid w:val="007904F5"/>
    <w:rsid w:val="007932BE"/>
    <w:rsid w:val="007951B5"/>
    <w:rsid w:val="0079770E"/>
    <w:rsid w:val="007A7DEC"/>
    <w:rsid w:val="007B0A6E"/>
    <w:rsid w:val="007B1B27"/>
    <w:rsid w:val="007B4329"/>
    <w:rsid w:val="007B770F"/>
    <w:rsid w:val="007C1D45"/>
    <w:rsid w:val="007C5712"/>
    <w:rsid w:val="007C7F0D"/>
    <w:rsid w:val="007D0BC4"/>
    <w:rsid w:val="007D33E1"/>
    <w:rsid w:val="007D5C55"/>
    <w:rsid w:val="007E0CC2"/>
    <w:rsid w:val="007E1E46"/>
    <w:rsid w:val="007E329A"/>
    <w:rsid w:val="007E7957"/>
    <w:rsid w:val="007F34C6"/>
    <w:rsid w:val="007F5563"/>
    <w:rsid w:val="007F573A"/>
    <w:rsid w:val="00805F06"/>
    <w:rsid w:val="00811816"/>
    <w:rsid w:val="00815889"/>
    <w:rsid w:val="00815B8A"/>
    <w:rsid w:val="00815DBC"/>
    <w:rsid w:val="00822DE5"/>
    <w:rsid w:val="008257CE"/>
    <w:rsid w:val="00833971"/>
    <w:rsid w:val="00835314"/>
    <w:rsid w:val="008371CD"/>
    <w:rsid w:val="008377D8"/>
    <w:rsid w:val="00837CA2"/>
    <w:rsid w:val="00844727"/>
    <w:rsid w:val="00845B6E"/>
    <w:rsid w:val="0085119C"/>
    <w:rsid w:val="008523D3"/>
    <w:rsid w:val="00863130"/>
    <w:rsid w:val="0087305A"/>
    <w:rsid w:val="00874CE1"/>
    <w:rsid w:val="00877278"/>
    <w:rsid w:val="00877CD5"/>
    <w:rsid w:val="00877D52"/>
    <w:rsid w:val="00882EAF"/>
    <w:rsid w:val="00885140"/>
    <w:rsid w:val="0088577F"/>
    <w:rsid w:val="00886382"/>
    <w:rsid w:val="0089536C"/>
    <w:rsid w:val="00895ACE"/>
    <w:rsid w:val="008A08DD"/>
    <w:rsid w:val="008A0E3A"/>
    <w:rsid w:val="008A2819"/>
    <w:rsid w:val="008B2534"/>
    <w:rsid w:val="008B3B21"/>
    <w:rsid w:val="008B48CB"/>
    <w:rsid w:val="008C386C"/>
    <w:rsid w:val="008C3D52"/>
    <w:rsid w:val="008C48D2"/>
    <w:rsid w:val="008C5B55"/>
    <w:rsid w:val="008C5FD8"/>
    <w:rsid w:val="008C6000"/>
    <w:rsid w:val="008D0710"/>
    <w:rsid w:val="008D1FC8"/>
    <w:rsid w:val="008D3D03"/>
    <w:rsid w:val="008F24DB"/>
    <w:rsid w:val="008F44CD"/>
    <w:rsid w:val="008F62E1"/>
    <w:rsid w:val="008F79E4"/>
    <w:rsid w:val="00906EC4"/>
    <w:rsid w:val="009136B5"/>
    <w:rsid w:val="00917051"/>
    <w:rsid w:val="009200C4"/>
    <w:rsid w:val="009201E2"/>
    <w:rsid w:val="0092134F"/>
    <w:rsid w:val="00923650"/>
    <w:rsid w:val="00924CF1"/>
    <w:rsid w:val="00925411"/>
    <w:rsid w:val="00936D84"/>
    <w:rsid w:val="00940A60"/>
    <w:rsid w:val="00943BE8"/>
    <w:rsid w:val="00944BAC"/>
    <w:rsid w:val="009463F0"/>
    <w:rsid w:val="00950968"/>
    <w:rsid w:val="00950B4F"/>
    <w:rsid w:val="00950ECF"/>
    <w:rsid w:val="00956FE2"/>
    <w:rsid w:val="0095724B"/>
    <w:rsid w:val="00964D28"/>
    <w:rsid w:val="00966471"/>
    <w:rsid w:val="009665A8"/>
    <w:rsid w:val="0096760F"/>
    <w:rsid w:val="00970248"/>
    <w:rsid w:val="00971B46"/>
    <w:rsid w:val="00977068"/>
    <w:rsid w:val="0097769F"/>
    <w:rsid w:val="00977F13"/>
    <w:rsid w:val="009818C0"/>
    <w:rsid w:val="00981D4A"/>
    <w:rsid w:val="0098219E"/>
    <w:rsid w:val="00987300"/>
    <w:rsid w:val="009933B3"/>
    <w:rsid w:val="009A6A71"/>
    <w:rsid w:val="009A76B0"/>
    <w:rsid w:val="009B0440"/>
    <w:rsid w:val="009D1C6B"/>
    <w:rsid w:val="009E102C"/>
    <w:rsid w:val="009E3925"/>
    <w:rsid w:val="009E4248"/>
    <w:rsid w:val="009F0B6E"/>
    <w:rsid w:val="009F44F2"/>
    <w:rsid w:val="00A0175A"/>
    <w:rsid w:val="00A01BB3"/>
    <w:rsid w:val="00A12F0B"/>
    <w:rsid w:val="00A14D4F"/>
    <w:rsid w:val="00A242FD"/>
    <w:rsid w:val="00A251CE"/>
    <w:rsid w:val="00A37482"/>
    <w:rsid w:val="00A42F15"/>
    <w:rsid w:val="00A439CB"/>
    <w:rsid w:val="00A54BBA"/>
    <w:rsid w:val="00A57CFE"/>
    <w:rsid w:val="00A622B7"/>
    <w:rsid w:val="00A6375B"/>
    <w:rsid w:val="00A63916"/>
    <w:rsid w:val="00A63D58"/>
    <w:rsid w:val="00A64CF3"/>
    <w:rsid w:val="00A66EB3"/>
    <w:rsid w:val="00A672B9"/>
    <w:rsid w:val="00A7401D"/>
    <w:rsid w:val="00A74540"/>
    <w:rsid w:val="00A74936"/>
    <w:rsid w:val="00A7559C"/>
    <w:rsid w:val="00A81313"/>
    <w:rsid w:val="00A813B8"/>
    <w:rsid w:val="00A83D9A"/>
    <w:rsid w:val="00A915AC"/>
    <w:rsid w:val="00A94BDC"/>
    <w:rsid w:val="00AA0E81"/>
    <w:rsid w:val="00AA133C"/>
    <w:rsid w:val="00AA51D4"/>
    <w:rsid w:val="00AB05ED"/>
    <w:rsid w:val="00AB4095"/>
    <w:rsid w:val="00AC666C"/>
    <w:rsid w:val="00AC7259"/>
    <w:rsid w:val="00AC7CD7"/>
    <w:rsid w:val="00AD1256"/>
    <w:rsid w:val="00AD3A36"/>
    <w:rsid w:val="00AF0F25"/>
    <w:rsid w:val="00AF2367"/>
    <w:rsid w:val="00AF39B9"/>
    <w:rsid w:val="00AF5959"/>
    <w:rsid w:val="00B00A84"/>
    <w:rsid w:val="00B05B80"/>
    <w:rsid w:val="00B11647"/>
    <w:rsid w:val="00B1405E"/>
    <w:rsid w:val="00B161FA"/>
    <w:rsid w:val="00B21F3A"/>
    <w:rsid w:val="00B26BFA"/>
    <w:rsid w:val="00B3373D"/>
    <w:rsid w:val="00B42B86"/>
    <w:rsid w:val="00B4513D"/>
    <w:rsid w:val="00B50565"/>
    <w:rsid w:val="00B523C6"/>
    <w:rsid w:val="00B53B07"/>
    <w:rsid w:val="00B56AC6"/>
    <w:rsid w:val="00B61B8E"/>
    <w:rsid w:val="00B76123"/>
    <w:rsid w:val="00B77534"/>
    <w:rsid w:val="00B776C0"/>
    <w:rsid w:val="00B80EB5"/>
    <w:rsid w:val="00B84C9E"/>
    <w:rsid w:val="00BA17E6"/>
    <w:rsid w:val="00BA68B4"/>
    <w:rsid w:val="00BA77E9"/>
    <w:rsid w:val="00BB1616"/>
    <w:rsid w:val="00BB4DE6"/>
    <w:rsid w:val="00BB5E46"/>
    <w:rsid w:val="00BB748E"/>
    <w:rsid w:val="00BB7B5B"/>
    <w:rsid w:val="00BC21A5"/>
    <w:rsid w:val="00BD016B"/>
    <w:rsid w:val="00BD4523"/>
    <w:rsid w:val="00BE6100"/>
    <w:rsid w:val="00BE68A5"/>
    <w:rsid w:val="00BF7EC3"/>
    <w:rsid w:val="00C01415"/>
    <w:rsid w:val="00C033B5"/>
    <w:rsid w:val="00C0454E"/>
    <w:rsid w:val="00C07303"/>
    <w:rsid w:val="00C11332"/>
    <w:rsid w:val="00C12495"/>
    <w:rsid w:val="00C12CF6"/>
    <w:rsid w:val="00C14235"/>
    <w:rsid w:val="00C21CE7"/>
    <w:rsid w:val="00C22594"/>
    <w:rsid w:val="00C22C3D"/>
    <w:rsid w:val="00C23315"/>
    <w:rsid w:val="00C30737"/>
    <w:rsid w:val="00C333E6"/>
    <w:rsid w:val="00C42CEB"/>
    <w:rsid w:val="00C448E0"/>
    <w:rsid w:val="00C47E0B"/>
    <w:rsid w:val="00C52455"/>
    <w:rsid w:val="00C5282D"/>
    <w:rsid w:val="00C53AD6"/>
    <w:rsid w:val="00C5730B"/>
    <w:rsid w:val="00C57778"/>
    <w:rsid w:val="00C83D71"/>
    <w:rsid w:val="00C84426"/>
    <w:rsid w:val="00C86AE1"/>
    <w:rsid w:val="00C873CE"/>
    <w:rsid w:val="00C92FAD"/>
    <w:rsid w:val="00C95D6A"/>
    <w:rsid w:val="00CA0369"/>
    <w:rsid w:val="00CA0F5F"/>
    <w:rsid w:val="00CA316A"/>
    <w:rsid w:val="00CA4B36"/>
    <w:rsid w:val="00CB4D19"/>
    <w:rsid w:val="00CC0FD4"/>
    <w:rsid w:val="00CC4EEC"/>
    <w:rsid w:val="00CD18CF"/>
    <w:rsid w:val="00CD426A"/>
    <w:rsid w:val="00CD5F7D"/>
    <w:rsid w:val="00CE1851"/>
    <w:rsid w:val="00CE2689"/>
    <w:rsid w:val="00CE351F"/>
    <w:rsid w:val="00CE4E17"/>
    <w:rsid w:val="00CE78DE"/>
    <w:rsid w:val="00D017D1"/>
    <w:rsid w:val="00D029D8"/>
    <w:rsid w:val="00D0525E"/>
    <w:rsid w:val="00D11623"/>
    <w:rsid w:val="00D11E16"/>
    <w:rsid w:val="00D139CA"/>
    <w:rsid w:val="00D14DD6"/>
    <w:rsid w:val="00D25C14"/>
    <w:rsid w:val="00D272C2"/>
    <w:rsid w:val="00D333C8"/>
    <w:rsid w:val="00D33901"/>
    <w:rsid w:val="00D3395A"/>
    <w:rsid w:val="00D54C89"/>
    <w:rsid w:val="00D54F89"/>
    <w:rsid w:val="00D56117"/>
    <w:rsid w:val="00D61460"/>
    <w:rsid w:val="00D71C76"/>
    <w:rsid w:val="00D80429"/>
    <w:rsid w:val="00D812BC"/>
    <w:rsid w:val="00D83195"/>
    <w:rsid w:val="00D832A7"/>
    <w:rsid w:val="00D83D79"/>
    <w:rsid w:val="00D85B34"/>
    <w:rsid w:val="00D8718A"/>
    <w:rsid w:val="00D90AF5"/>
    <w:rsid w:val="00D93790"/>
    <w:rsid w:val="00D94520"/>
    <w:rsid w:val="00D94EA5"/>
    <w:rsid w:val="00DA0C51"/>
    <w:rsid w:val="00DA78AF"/>
    <w:rsid w:val="00DB0FD4"/>
    <w:rsid w:val="00DB55D4"/>
    <w:rsid w:val="00DB6B83"/>
    <w:rsid w:val="00DB6EC8"/>
    <w:rsid w:val="00DD0CE3"/>
    <w:rsid w:val="00DD15AD"/>
    <w:rsid w:val="00DD258C"/>
    <w:rsid w:val="00DD500B"/>
    <w:rsid w:val="00DD7C46"/>
    <w:rsid w:val="00DE1077"/>
    <w:rsid w:val="00DE2A23"/>
    <w:rsid w:val="00DE4CE8"/>
    <w:rsid w:val="00DE550A"/>
    <w:rsid w:val="00DF4EF3"/>
    <w:rsid w:val="00DF6B28"/>
    <w:rsid w:val="00E04EAD"/>
    <w:rsid w:val="00E05BF5"/>
    <w:rsid w:val="00E11AF2"/>
    <w:rsid w:val="00E13A0D"/>
    <w:rsid w:val="00E141D6"/>
    <w:rsid w:val="00E15656"/>
    <w:rsid w:val="00E37674"/>
    <w:rsid w:val="00E43BA8"/>
    <w:rsid w:val="00E503B0"/>
    <w:rsid w:val="00E517D3"/>
    <w:rsid w:val="00E57D17"/>
    <w:rsid w:val="00E62AD0"/>
    <w:rsid w:val="00E63DBE"/>
    <w:rsid w:val="00E64CED"/>
    <w:rsid w:val="00E738AC"/>
    <w:rsid w:val="00E75CB9"/>
    <w:rsid w:val="00E76A3B"/>
    <w:rsid w:val="00E85135"/>
    <w:rsid w:val="00E8740C"/>
    <w:rsid w:val="00EA19AB"/>
    <w:rsid w:val="00EA39CF"/>
    <w:rsid w:val="00EA7406"/>
    <w:rsid w:val="00EC45EB"/>
    <w:rsid w:val="00EC7182"/>
    <w:rsid w:val="00ED0989"/>
    <w:rsid w:val="00ED0F1D"/>
    <w:rsid w:val="00ED1277"/>
    <w:rsid w:val="00ED5627"/>
    <w:rsid w:val="00ED5B71"/>
    <w:rsid w:val="00EE3B9A"/>
    <w:rsid w:val="00EE3BD1"/>
    <w:rsid w:val="00EE3CF4"/>
    <w:rsid w:val="00EE7F51"/>
    <w:rsid w:val="00EF5754"/>
    <w:rsid w:val="00EF5B3D"/>
    <w:rsid w:val="00EF79FE"/>
    <w:rsid w:val="00F03647"/>
    <w:rsid w:val="00F060D9"/>
    <w:rsid w:val="00F20C1E"/>
    <w:rsid w:val="00F2456B"/>
    <w:rsid w:val="00F26057"/>
    <w:rsid w:val="00F30B70"/>
    <w:rsid w:val="00F32869"/>
    <w:rsid w:val="00F339CF"/>
    <w:rsid w:val="00F343DD"/>
    <w:rsid w:val="00F4238D"/>
    <w:rsid w:val="00F43121"/>
    <w:rsid w:val="00F45033"/>
    <w:rsid w:val="00F5188D"/>
    <w:rsid w:val="00F52E41"/>
    <w:rsid w:val="00F55082"/>
    <w:rsid w:val="00F5632B"/>
    <w:rsid w:val="00F57303"/>
    <w:rsid w:val="00F679F0"/>
    <w:rsid w:val="00F81D61"/>
    <w:rsid w:val="00F82EC0"/>
    <w:rsid w:val="00F94BBF"/>
    <w:rsid w:val="00FA1A9C"/>
    <w:rsid w:val="00FA64AB"/>
    <w:rsid w:val="00FB106E"/>
    <w:rsid w:val="00FB5CA6"/>
    <w:rsid w:val="00FB684D"/>
    <w:rsid w:val="00FC11A7"/>
    <w:rsid w:val="00FC1319"/>
    <w:rsid w:val="00FC2F2A"/>
    <w:rsid w:val="00FC3115"/>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444615553">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ptel.ac.in/courses/110/106/110106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1F37C-A533-4DE8-89DE-62A7B7AE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2</cp:revision>
  <dcterms:created xsi:type="dcterms:W3CDTF">2024-10-03T05:24:00Z</dcterms:created>
  <dcterms:modified xsi:type="dcterms:W3CDTF">2024-10-03T05:24:00Z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